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60" w:type="dxa"/>
        <w:tblInd w:w="-998" w:type="dxa"/>
        <w:tblLook w:val="04A0" w:firstRow="1" w:lastRow="0" w:firstColumn="1" w:lastColumn="0" w:noHBand="0" w:noVBand="1"/>
      </w:tblPr>
      <w:tblGrid>
        <w:gridCol w:w="2028"/>
        <w:gridCol w:w="6910"/>
        <w:gridCol w:w="6911"/>
        <w:gridCol w:w="6911"/>
      </w:tblGrid>
      <w:tr w:rsidR="00AA4FC4" w14:paraId="08445E78" w14:textId="77777777" w:rsidTr="00AA4FC4">
        <w:trPr>
          <w:trHeight w:val="293"/>
        </w:trPr>
        <w:tc>
          <w:tcPr>
            <w:tcW w:w="2028" w:type="dxa"/>
          </w:tcPr>
          <w:p w14:paraId="1E1EE3EB" w14:textId="77777777" w:rsidR="00AA4FC4" w:rsidRPr="00316238" w:rsidRDefault="00AA4FC4">
            <w:pPr>
              <w:rPr>
                <w:rFonts w:ascii="SassoonPrimaryInfant" w:hAnsi="SassoonPrimaryInfant"/>
                <w:b/>
                <w:sz w:val="24"/>
              </w:rPr>
            </w:pPr>
            <w:r w:rsidRPr="00316238">
              <w:rPr>
                <w:rFonts w:ascii="SassoonPrimaryInfant" w:hAnsi="SassoonPrimaryInfant"/>
                <w:b/>
                <w:sz w:val="24"/>
              </w:rPr>
              <w:t>Subjects</w:t>
            </w:r>
          </w:p>
        </w:tc>
        <w:tc>
          <w:tcPr>
            <w:tcW w:w="6910" w:type="dxa"/>
          </w:tcPr>
          <w:p w14:paraId="221A76D4" w14:textId="77777777" w:rsidR="00AA4FC4" w:rsidRPr="00316238" w:rsidRDefault="00AA4FC4">
            <w:pPr>
              <w:rPr>
                <w:rFonts w:ascii="SassoonPrimaryInfant" w:hAnsi="SassoonPrimaryInfant"/>
                <w:b/>
                <w:sz w:val="24"/>
              </w:rPr>
            </w:pPr>
            <w:r w:rsidRPr="00316238">
              <w:rPr>
                <w:rFonts w:ascii="SassoonPrimaryInfant" w:hAnsi="SassoonPrimaryInfant"/>
                <w:b/>
                <w:sz w:val="24"/>
              </w:rPr>
              <w:t>Objectives</w:t>
            </w:r>
          </w:p>
        </w:tc>
        <w:tc>
          <w:tcPr>
            <w:tcW w:w="6911" w:type="dxa"/>
          </w:tcPr>
          <w:p w14:paraId="6C4D6F4A" w14:textId="77777777" w:rsidR="00AA4FC4" w:rsidRPr="00316238" w:rsidRDefault="00AA4FC4">
            <w:pPr>
              <w:rPr>
                <w:rFonts w:ascii="SassoonPrimaryInfant" w:hAnsi="SassoonPrimaryInfant"/>
                <w:b/>
                <w:sz w:val="24"/>
              </w:rPr>
            </w:pPr>
            <w:r w:rsidRPr="00316238">
              <w:rPr>
                <w:rFonts w:ascii="SassoonPrimaryInfant" w:hAnsi="SassoonPrimaryInfant"/>
                <w:b/>
                <w:sz w:val="24"/>
              </w:rPr>
              <w:t>Skills</w:t>
            </w:r>
          </w:p>
        </w:tc>
        <w:tc>
          <w:tcPr>
            <w:tcW w:w="6911" w:type="dxa"/>
          </w:tcPr>
          <w:p w14:paraId="71B366A3" w14:textId="77777777" w:rsidR="00AA4FC4" w:rsidRPr="00316238" w:rsidRDefault="00AA4FC4">
            <w:pPr>
              <w:rPr>
                <w:rFonts w:ascii="SassoonPrimaryInfant" w:hAnsi="SassoonPrimaryInfant"/>
                <w:b/>
                <w:sz w:val="24"/>
              </w:rPr>
            </w:pPr>
            <w:r w:rsidRPr="00316238">
              <w:rPr>
                <w:rFonts w:ascii="SassoonPrimaryInfant" w:hAnsi="SassoonPrimaryInfant"/>
                <w:b/>
                <w:sz w:val="24"/>
              </w:rPr>
              <w:t>Activities/ Tasks</w:t>
            </w:r>
          </w:p>
        </w:tc>
      </w:tr>
      <w:tr w:rsidR="00AA4FC4" w14:paraId="36D07323" w14:textId="77777777" w:rsidTr="00AA4FC4">
        <w:trPr>
          <w:trHeight w:val="2816"/>
        </w:trPr>
        <w:tc>
          <w:tcPr>
            <w:tcW w:w="2028" w:type="dxa"/>
          </w:tcPr>
          <w:p w14:paraId="41E8CBC7" w14:textId="77777777" w:rsidR="00AA4FC4" w:rsidRPr="004B2528" w:rsidRDefault="00AA4FC4">
            <w:pPr>
              <w:rPr>
                <w:rFonts w:ascii="SassoonPrimaryInfant" w:hAnsi="SassoonPrimaryInfant"/>
                <w:sz w:val="20"/>
                <w:szCs w:val="20"/>
              </w:rPr>
            </w:pPr>
            <w:bookmarkStart w:id="0" w:name="_GoBack" w:colFirst="0" w:colLast="3"/>
            <w:r w:rsidRPr="004B2528">
              <w:rPr>
                <w:rFonts w:ascii="SassoonPrimaryInfant" w:hAnsi="SassoonPrimaryInfant"/>
                <w:sz w:val="20"/>
                <w:szCs w:val="20"/>
              </w:rPr>
              <w:t>Geography</w:t>
            </w:r>
          </w:p>
        </w:tc>
        <w:tc>
          <w:tcPr>
            <w:tcW w:w="6910" w:type="dxa"/>
          </w:tcPr>
          <w:p w14:paraId="1ADE7540" w14:textId="77777777" w:rsidR="00AA4FC4" w:rsidRPr="004B2528" w:rsidRDefault="00AA4FC4">
            <w:pPr>
              <w:rPr>
                <w:rFonts w:ascii="SassoonPrimaryInfant" w:hAnsi="SassoonPrimaryInfant"/>
                <w:sz w:val="20"/>
                <w:szCs w:val="20"/>
              </w:rPr>
            </w:pPr>
            <w:r w:rsidRPr="004B2528">
              <w:rPr>
                <w:rFonts w:ascii="SassoonPrimaryInfant" w:hAnsi="SassoonPrimaryInfant"/>
                <w:sz w:val="20"/>
                <w:szCs w:val="20"/>
              </w:rPr>
              <w:t>2) Understand geographical similarities and differences through the study of human and physical geography of a region of the United Kingdom, a region in a European country, and a region within North America</w:t>
            </w:r>
          </w:p>
        </w:tc>
        <w:tc>
          <w:tcPr>
            <w:tcW w:w="6911" w:type="dxa"/>
          </w:tcPr>
          <w:p w14:paraId="6344D790" w14:textId="77777777" w:rsidR="00AA4FC4" w:rsidRPr="004B2528" w:rsidRDefault="00AA4FC4" w:rsidP="008E1192">
            <w:pPr>
              <w:rPr>
                <w:rFonts w:ascii="SassoonPrimaryInfant" w:hAnsi="SassoonPrimaryInfant"/>
                <w:b/>
                <w:sz w:val="20"/>
                <w:szCs w:val="20"/>
                <w:u w:val="single"/>
              </w:rPr>
            </w:pPr>
            <w:r w:rsidRPr="004B2528">
              <w:rPr>
                <w:rFonts w:ascii="SassoonPrimaryInfant" w:hAnsi="SassoonPrimaryInfant"/>
                <w:b/>
                <w:sz w:val="20"/>
                <w:szCs w:val="20"/>
                <w:u w:val="single"/>
              </w:rPr>
              <w:t>Geographical Understanding</w:t>
            </w:r>
          </w:p>
          <w:p w14:paraId="630E9BCF" w14:textId="53292BAC" w:rsidR="00AA4FC4" w:rsidRPr="004B2528" w:rsidRDefault="00AA4FC4" w:rsidP="00F60798">
            <w:pPr>
              <w:pStyle w:val="ListParagraph"/>
              <w:numPr>
                <w:ilvl w:val="0"/>
                <w:numId w:val="1"/>
              </w:numPr>
              <w:rPr>
                <w:rFonts w:ascii="SassoonPrimaryInfant" w:hAnsi="SassoonPrimaryInfant"/>
                <w:sz w:val="20"/>
                <w:szCs w:val="20"/>
              </w:rPr>
            </w:pPr>
            <w:r w:rsidRPr="004B2528">
              <w:rPr>
                <w:rFonts w:ascii="SassoonPrimaryInfant" w:eastAsia="Century Gothic" w:hAnsi="SassoonPrimaryInfant" w:cs="Century Gothic"/>
                <w:sz w:val="20"/>
                <w:szCs w:val="20"/>
              </w:rPr>
              <w:t>Analyse evidence and draw conclusions e.g. make comparisons between locations using photos/pictures/ maps/temperatures</w:t>
            </w:r>
          </w:p>
          <w:p w14:paraId="6D7D3761" w14:textId="43A5EFBA" w:rsidR="00AA4FC4" w:rsidRPr="004B2528" w:rsidRDefault="00AA4FC4" w:rsidP="003B3C65">
            <w:pPr>
              <w:rPr>
                <w:rFonts w:ascii="SassoonPrimaryInfant" w:hAnsi="SassoonPrimaryInfant"/>
                <w:b/>
                <w:sz w:val="20"/>
                <w:szCs w:val="20"/>
                <w:u w:val="single"/>
              </w:rPr>
            </w:pPr>
            <w:r w:rsidRPr="004B2528">
              <w:rPr>
                <w:rFonts w:ascii="SassoonPrimaryInfant" w:hAnsi="SassoonPrimaryInfant"/>
                <w:b/>
                <w:sz w:val="20"/>
                <w:szCs w:val="20"/>
                <w:u w:val="single"/>
              </w:rPr>
              <w:t>Scale/Distance</w:t>
            </w:r>
          </w:p>
          <w:p w14:paraId="4FEA9387" w14:textId="047F3CC5" w:rsidR="00AA4FC4" w:rsidRPr="004B2528" w:rsidRDefault="00AA4FC4" w:rsidP="003B3C65">
            <w:pPr>
              <w:pStyle w:val="ListParagraph"/>
              <w:numPr>
                <w:ilvl w:val="0"/>
                <w:numId w:val="1"/>
              </w:numPr>
              <w:rPr>
                <w:rFonts w:ascii="SassoonPrimaryInfant" w:hAnsi="SassoonPrimaryInfant"/>
                <w:sz w:val="20"/>
                <w:szCs w:val="20"/>
              </w:rPr>
            </w:pPr>
            <w:r w:rsidRPr="004B2528">
              <w:rPr>
                <w:rFonts w:ascii="SassoonPrimaryInfant" w:hAnsi="SassoonPrimaryInfant"/>
                <w:sz w:val="20"/>
                <w:szCs w:val="20"/>
              </w:rPr>
              <w:t>Begin to match some boundaries (e.g. find same boundary of a country on different scale maps)</w:t>
            </w:r>
          </w:p>
          <w:p w14:paraId="427C2EA3" w14:textId="77777777" w:rsidR="00AA4FC4" w:rsidRPr="004B2528" w:rsidRDefault="00AA4FC4" w:rsidP="008E1192">
            <w:pPr>
              <w:rPr>
                <w:rFonts w:ascii="SassoonPrimaryInfant" w:hAnsi="SassoonPrimaryInfant"/>
                <w:b/>
                <w:sz w:val="20"/>
                <w:szCs w:val="20"/>
                <w:u w:val="single"/>
              </w:rPr>
            </w:pPr>
            <w:r w:rsidRPr="004B2528">
              <w:rPr>
                <w:rFonts w:ascii="SassoonPrimaryInfant" w:hAnsi="SassoonPrimaryInfant"/>
                <w:b/>
                <w:sz w:val="20"/>
                <w:szCs w:val="20"/>
                <w:u w:val="single"/>
              </w:rPr>
              <w:t>Using maps</w:t>
            </w:r>
          </w:p>
          <w:p w14:paraId="31160645" w14:textId="77777777" w:rsidR="00AA4FC4" w:rsidRPr="004B2528" w:rsidRDefault="00AA4FC4" w:rsidP="00F60798">
            <w:pPr>
              <w:pStyle w:val="ListParagraph"/>
              <w:numPr>
                <w:ilvl w:val="0"/>
                <w:numId w:val="1"/>
              </w:numPr>
              <w:rPr>
                <w:rFonts w:ascii="SassoonPrimaryInfant" w:hAnsi="SassoonPrimaryInfant"/>
                <w:sz w:val="20"/>
                <w:szCs w:val="20"/>
              </w:rPr>
            </w:pPr>
            <w:r w:rsidRPr="004B2528">
              <w:rPr>
                <w:rFonts w:ascii="SassoonPrimaryInfant" w:eastAsia="Century Gothic" w:hAnsi="SassoonPrimaryInfant" w:cs="Century Gothic"/>
                <w:sz w:val="20"/>
                <w:szCs w:val="20"/>
              </w:rPr>
              <w:t>Locate places on large scale maps, (e.g. Find UK or Egypt on globe)</w:t>
            </w:r>
          </w:p>
          <w:p w14:paraId="34FB63DA" w14:textId="77777777" w:rsidR="00AA4FC4" w:rsidRPr="004B2528" w:rsidRDefault="00AA4FC4" w:rsidP="008E1192">
            <w:pPr>
              <w:rPr>
                <w:rFonts w:ascii="SassoonPrimaryInfant" w:hAnsi="SassoonPrimaryInfant"/>
                <w:b/>
                <w:sz w:val="20"/>
                <w:szCs w:val="20"/>
                <w:u w:val="single"/>
              </w:rPr>
            </w:pPr>
            <w:r w:rsidRPr="004B2528">
              <w:rPr>
                <w:rFonts w:ascii="SassoonPrimaryInfant" w:hAnsi="SassoonPrimaryInfant"/>
                <w:b/>
                <w:sz w:val="20"/>
                <w:szCs w:val="20"/>
                <w:u w:val="single"/>
              </w:rPr>
              <w:t>Style of map</w:t>
            </w:r>
          </w:p>
          <w:p w14:paraId="2B32736B" w14:textId="77777777" w:rsidR="00AA4FC4" w:rsidRPr="004B2528" w:rsidRDefault="00AA4FC4" w:rsidP="00F60798">
            <w:pPr>
              <w:pStyle w:val="ListParagraph"/>
              <w:numPr>
                <w:ilvl w:val="0"/>
                <w:numId w:val="1"/>
              </w:numPr>
              <w:rPr>
                <w:rFonts w:ascii="SassoonPrimaryInfant" w:hAnsi="SassoonPrimaryInfant"/>
                <w:sz w:val="20"/>
                <w:szCs w:val="20"/>
              </w:rPr>
            </w:pPr>
            <w:r w:rsidRPr="004B2528">
              <w:rPr>
                <w:rFonts w:ascii="SassoonPrimaryInfant" w:eastAsia="Century Gothic" w:hAnsi="SassoonPrimaryInfant" w:cs="Century Gothic"/>
                <w:sz w:val="20"/>
                <w:szCs w:val="20"/>
              </w:rPr>
              <w:t>Use junior atlases.</w:t>
            </w:r>
          </w:p>
        </w:tc>
        <w:tc>
          <w:tcPr>
            <w:tcW w:w="6911" w:type="dxa"/>
          </w:tcPr>
          <w:p w14:paraId="4982A5D0" w14:textId="77777777" w:rsidR="00AA4FC4" w:rsidRPr="004B2528" w:rsidRDefault="00AA4FC4" w:rsidP="00F60798">
            <w:pPr>
              <w:pStyle w:val="ListParagraph"/>
              <w:numPr>
                <w:ilvl w:val="0"/>
                <w:numId w:val="1"/>
              </w:numPr>
              <w:rPr>
                <w:rFonts w:ascii="SassoonPrimaryInfant" w:hAnsi="SassoonPrimaryInfant"/>
                <w:sz w:val="20"/>
                <w:szCs w:val="20"/>
              </w:rPr>
            </w:pPr>
            <w:r w:rsidRPr="004B2528">
              <w:rPr>
                <w:rFonts w:ascii="SassoonPrimaryInfant" w:hAnsi="SassoonPrimaryInfant"/>
                <w:sz w:val="20"/>
                <w:szCs w:val="20"/>
              </w:rPr>
              <w:t>Look at how Christmas is celebrated around the world</w:t>
            </w:r>
          </w:p>
          <w:p w14:paraId="34200384" w14:textId="77777777" w:rsidR="00AA4FC4" w:rsidRPr="004B2528" w:rsidRDefault="00AA4FC4" w:rsidP="00F60798">
            <w:pPr>
              <w:pStyle w:val="ListParagraph"/>
              <w:numPr>
                <w:ilvl w:val="1"/>
                <w:numId w:val="1"/>
              </w:numPr>
              <w:rPr>
                <w:rFonts w:ascii="SassoonPrimaryInfant" w:hAnsi="SassoonPrimaryInfant"/>
                <w:sz w:val="20"/>
                <w:szCs w:val="20"/>
              </w:rPr>
            </w:pPr>
            <w:r w:rsidRPr="004B2528">
              <w:rPr>
                <w:rFonts w:ascii="SassoonPrimaryInfant" w:hAnsi="SassoonPrimaryInfant"/>
                <w:sz w:val="20"/>
                <w:szCs w:val="20"/>
              </w:rPr>
              <w:t>create a non-chronological report</w:t>
            </w:r>
          </w:p>
          <w:p w14:paraId="4B33A875" w14:textId="77777777" w:rsidR="00AA4FC4" w:rsidRPr="004B2528" w:rsidRDefault="00AA4FC4" w:rsidP="00F60798">
            <w:pPr>
              <w:pStyle w:val="ListParagraph"/>
              <w:numPr>
                <w:ilvl w:val="1"/>
                <w:numId w:val="1"/>
              </w:numPr>
              <w:rPr>
                <w:rFonts w:ascii="SassoonPrimaryInfant" w:hAnsi="SassoonPrimaryInfant"/>
                <w:sz w:val="20"/>
                <w:szCs w:val="20"/>
              </w:rPr>
            </w:pPr>
            <w:r w:rsidRPr="004B2528">
              <w:rPr>
                <w:rFonts w:ascii="SassoonPrimaryInfant" w:hAnsi="SassoonPrimaryInfant"/>
                <w:sz w:val="20"/>
                <w:szCs w:val="20"/>
              </w:rPr>
              <w:t>locate these places on a map</w:t>
            </w:r>
          </w:p>
          <w:p w14:paraId="17D2719D" w14:textId="77777777" w:rsidR="00AA4FC4" w:rsidRPr="004B2528" w:rsidRDefault="00AA4FC4" w:rsidP="00F60798">
            <w:pPr>
              <w:pStyle w:val="ListParagraph"/>
              <w:numPr>
                <w:ilvl w:val="1"/>
                <w:numId w:val="1"/>
              </w:numPr>
              <w:rPr>
                <w:rFonts w:ascii="SassoonPrimaryInfant" w:hAnsi="SassoonPrimaryInfant"/>
                <w:sz w:val="20"/>
                <w:szCs w:val="20"/>
              </w:rPr>
            </w:pPr>
            <w:r w:rsidRPr="004B2528">
              <w:rPr>
                <w:rFonts w:ascii="SassoonPrimaryInfant" w:hAnsi="SassoonPrimaryInfant"/>
                <w:sz w:val="20"/>
                <w:szCs w:val="20"/>
              </w:rPr>
              <w:t>Find the flags in an atlas</w:t>
            </w:r>
          </w:p>
        </w:tc>
      </w:tr>
      <w:tr w:rsidR="00AA4FC4" w14:paraId="785A2637" w14:textId="77777777" w:rsidTr="00AA4FC4">
        <w:trPr>
          <w:trHeight w:val="10179"/>
        </w:trPr>
        <w:tc>
          <w:tcPr>
            <w:tcW w:w="2028" w:type="dxa"/>
          </w:tcPr>
          <w:p w14:paraId="75DDE313" w14:textId="77777777" w:rsidR="00AA4FC4" w:rsidRPr="004B2528" w:rsidRDefault="00AA4FC4">
            <w:pPr>
              <w:rPr>
                <w:rFonts w:ascii="SassoonPrimaryInfant" w:hAnsi="SassoonPrimaryInfant"/>
                <w:sz w:val="20"/>
                <w:szCs w:val="20"/>
              </w:rPr>
            </w:pPr>
            <w:r w:rsidRPr="004B2528">
              <w:rPr>
                <w:rFonts w:ascii="SassoonPrimaryInfant" w:hAnsi="SassoonPrimaryInfant"/>
                <w:sz w:val="20"/>
                <w:szCs w:val="20"/>
              </w:rPr>
              <w:t>Science</w:t>
            </w:r>
          </w:p>
        </w:tc>
        <w:tc>
          <w:tcPr>
            <w:tcW w:w="6910" w:type="dxa"/>
          </w:tcPr>
          <w:p w14:paraId="5C5D362E" w14:textId="4D89A4E9" w:rsidR="00AA4FC4" w:rsidRPr="004B2528" w:rsidRDefault="006049D1" w:rsidP="001C5A77">
            <w:pPr>
              <w:rPr>
                <w:rFonts w:ascii="SassoonPrimaryInfant" w:hAnsi="SassoonPrimaryInfant"/>
                <w:sz w:val="20"/>
                <w:szCs w:val="20"/>
              </w:rPr>
            </w:pPr>
            <w:r w:rsidRPr="004B2528">
              <w:rPr>
                <w:rFonts w:ascii="SassoonPrimaryInfant" w:hAnsi="SassoonPrimaryInfant"/>
                <w:sz w:val="20"/>
                <w:szCs w:val="20"/>
              </w:rPr>
              <w:t>4.</w:t>
            </w:r>
            <w:r w:rsidR="00AA4FC4" w:rsidRPr="004B2528">
              <w:rPr>
                <w:rFonts w:ascii="SassoonPrimaryInfant" w:hAnsi="SassoonPrimaryInfant"/>
                <w:sz w:val="20"/>
                <w:szCs w:val="20"/>
              </w:rPr>
              <w:t xml:space="preserve">10) Identify how sounds are made, associating some of them with something vibrating. </w:t>
            </w:r>
          </w:p>
          <w:p w14:paraId="7EF45A4C" w14:textId="6F9D28DC" w:rsidR="00AA4FC4" w:rsidRPr="004B2528" w:rsidRDefault="006049D1" w:rsidP="001C5A77">
            <w:pPr>
              <w:rPr>
                <w:rFonts w:ascii="SassoonPrimaryInfant" w:hAnsi="SassoonPrimaryInfant"/>
                <w:sz w:val="20"/>
                <w:szCs w:val="20"/>
              </w:rPr>
            </w:pPr>
            <w:r w:rsidRPr="004B2528">
              <w:rPr>
                <w:rFonts w:ascii="SassoonPrimaryInfant" w:hAnsi="SassoonPrimaryInfant"/>
                <w:sz w:val="20"/>
                <w:szCs w:val="20"/>
              </w:rPr>
              <w:t>4.</w:t>
            </w:r>
            <w:r w:rsidR="00AA4FC4" w:rsidRPr="004B2528">
              <w:rPr>
                <w:rFonts w:ascii="SassoonPrimaryInfant" w:hAnsi="SassoonPrimaryInfant"/>
                <w:sz w:val="20"/>
                <w:szCs w:val="20"/>
              </w:rPr>
              <w:t>11) Recognise that sounds travel through a medium to the ear</w:t>
            </w:r>
          </w:p>
          <w:p w14:paraId="7F3922C5" w14:textId="4D8CC870" w:rsidR="00AA4FC4" w:rsidRPr="004B2528" w:rsidRDefault="006049D1" w:rsidP="001C5A77">
            <w:pPr>
              <w:rPr>
                <w:rFonts w:ascii="SassoonPrimaryInfant" w:hAnsi="SassoonPrimaryInfant"/>
                <w:sz w:val="20"/>
                <w:szCs w:val="20"/>
              </w:rPr>
            </w:pPr>
            <w:r w:rsidRPr="004B2528">
              <w:rPr>
                <w:rFonts w:ascii="SassoonPrimaryInfant" w:hAnsi="SassoonPrimaryInfant"/>
                <w:sz w:val="20"/>
                <w:szCs w:val="20"/>
              </w:rPr>
              <w:t>4.</w:t>
            </w:r>
            <w:r w:rsidR="00AA4FC4" w:rsidRPr="004B2528">
              <w:rPr>
                <w:rFonts w:ascii="SassoonPrimaryInfant" w:hAnsi="SassoonPrimaryInfant"/>
                <w:sz w:val="20"/>
                <w:szCs w:val="20"/>
              </w:rPr>
              <w:t>12) Find patterns between the pitch of a sound and feature of the object that produced it</w:t>
            </w:r>
          </w:p>
          <w:p w14:paraId="4DF7E7DC" w14:textId="68EACEA4" w:rsidR="00AA4FC4" w:rsidRPr="004B2528" w:rsidRDefault="006049D1" w:rsidP="001C5A77">
            <w:pPr>
              <w:rPr>
                <w:rFonts w:ascii="SassoonPrimaryInfant" w:hAnsi="SassoonPrimaryInfant"/>
                <w:sz w:val="20"/>
                <w:szCs w:val="20"/>
              </w:rPr>
            </w:pPr>
            <w:r w:rsidRPr="004B2528">
              <w:rPr>
                <w:rFonts w:ascii="SassoonPrimaryInfant" w:hAnsi="SassoonPrimaryInfant"/>
                <w:sz w:val="20"/>
                <w:szCs w:val="20"/>
              </w:rPr>
              <w:t>4.</w:t>
            </w:r>
            <w:r w:rsidR="00AA4FC4" w:rsidRPr="004B2528">
              <w:rPr>
                <w:rFonts w:ascii="SassoonPrimaryInfant" w:hAnsi="SassoonPrimaryInfant"/>
                <w:sz w:val="20"/>
                <w:szCs w:val="20"/>
              </w:rPr>
              <w:t>13) Find patterns between the volume of the sound and the strength of the vibrations that produced it</w:t>
            </w:r>
          </w:p>
          <w:p w14:paraId="3A86CC59" w14:textId="7454DA85" w:rsidR="00AA4FC4" w:rsidRPr="004B2528" w:rsidRDefault="006049D1" w:rsidP="001C5A77">
            <w:pPr>
              <w:rPr>
                <w:rFonts w:ascii="SassoonPrimaryInfant" w:hAnsi="SassoonPrimaryInfant"/>
                <w:sz w:val="20"/>
                <w:szCs w:val="20"/>
              </w:rPr>
            </w:pPr>
            <w:r w:rsidRPr="004B2528">
              <w:rPr>
                <w:rFonts w:ascii="SassoonPrimaryInfant" w:hAnsi="SassoonPrimaryInfant"/>
                <w:sz w:val="20"/>
                <w:szCs w:val="20"/>
              </w:rPr>
              <w:t>4.</w:t>
            </w:r>
            <w:r w:rsidR="00AA4FC4" w:rsidRPr="004B2528">
              <w:rPr>
                <w:rFonts w:ascii="SassoonPrimaryInfant" w:hAnsi="SassoonPrimaryInfant"/>
                <w:sz w:val="20"/>
                <w:szCs w:val="20"/>
              </w:rPr>
              <w:t>14) Recognise that sounds get fainter as the distance from the sound source increases</w:t>
            </w:r>
          </w:p>
          <w:p w14:paraId="605A3B9C" w14:textId="0209CE1C" w:rsidR="00AA4FC4" w:rsidRPr="004B2528" w:rsidRDefault="00AA4FC4">
            <w:pPr>
              <w:rPr>
                <w:rFonts w:ascii="SassoonPrimaryInfant" w:hAnsi="SassoonPrimaryInfant"/>
                <w:sz w:val="20"/>
                <w:szCs w:val="20"/>
              </w:rPr>
            </w:pPr>
          </w:p>
          <w:p w14:paraId="4D34BD5F" w14:textId="6B52315D" w:rsidR="00AE59D1" w:rsidRPr="004B2528" w:rsidRDefault="00AE59D1">
            <w:pPr>
              <w:rPr>
                <w:rFonts w:ascii="SassoonPrimaryInfant" w:hAnsi="SassoonPrimaryInfant"/>
                <w:b/>
                <w:sz w:val="20"/>
                <w:szCs w:val="20"/>
                <w:u w:val="single"/>
              </w:rPr>
            </w:pPr>
            <w:r w:rsidRPr="004B2528">
              <w:rPr>
                <w:rFonts w:ascii="SassoonPrimaryInfant" w:hAnsi="SassoonPrimaryInfant"/>
                <w:b/>
                <w:sz w:val="20"/>
                <w:szCs w:val="20"/>
                <w:u w:val="single"/>
              </w:rPr>
              <w:t>Working Scientifically</w:t>
            </w:r>
          </w:p>
          <w:p w14:paraId="4B3CA78F" w14:textId="780F4EBB" w:rsidR="00AE59D1" w:rsidRPr="004B2528" w:rsidRDefault="00AE59D1">
            <w:pPr>
              <w:rPr>
                <w:rFonts w:ascii="SassoonPrimaryInfant" w:hAnsi="SassoonPrimaryInfant"/>
                <w:sz w:val="20"/>
                <w:szCs w:val="20"/>
              </w:rPr>
            </w:pPr>
            <w:r w:rsidRPr="004B2528">
              <w:rPr>
                <w:rFonts w:ascii="SassoonPrimaryInfant" w:hAnsi="SassoonPrimaryInfant"/>
                <w:sz w:val="20"/>
                <w:szCs w:val="20"/>
              </w:rPr>
              <w:t>1) - Asking relevant questions and using different types of scientific enquiries to answer them</w:t>
            </w:r>
            <w:r w:rsidRPr="004B2528">
              <w:rPr>
                <w:rFonts w:ascii="SassoonPrimaryInfant" w:hAnsi="SassoonPrimaryInfant"/>
                <w:sz w:val="20"/>
                <w:szCs w:val="20"/>
              </w:rPr>
              <w:br/>
              <w:t>2) - Setting up simple practical enquiries, comparative and fair tests</w:t>
            </w:r>
            <w:r w:rsidRPr="004B2528">
              <w:rPr>
                <w:rFonts w:ascii="SassoonPrimaryInfant" w:hAnsi="SassoonPrimaryInfant"/>
                <w:sz w:val="20"/>
                <w:szCs w:val="20"/>
              </w:rPr>
              <w:br/>
              <w:t>3) - Making systematic and careful observations and, where appropriate, taking accurate measurements using standard units, using a range of equipment, including thermometers and data loggers</w:t>
            </w:r>
            <w:r w:rsidRPr="004B2528">
              <w:rPr>
                <w:rFonts w:ascii="SassoonPrimaryInfant" w:hAnsi="SassoonPrimaryInfant"/>
                <w:sz w:val="20"/>
                <w:szCs w:val="20"/>
              </w:rPr>
              <w:br/>
              <w:t>4) Gathering, recording, classifying and presenting data in a variety of ways to help in answering questions</w:t>
            </w:r>
            <w:r w:rsidRPr="004B2528">
              <w:rPr>
                <w:rFonts w:ascii="SassoonPrimaryInfant" w:hAnsi="SassoonPrimaryInfant"/>
                <w:sz w:val="20"/>
                <w:szCs w:val="20"/>
              </w:rPr>
              <w:br/>
              <w:t>5) Recording findings using simple scientific language, drawings, labelled diagrams, keys, bar charts, and tables</w:t>
            </w:r>
            <w:r w:rsidRPr="004B2528">
              <w:rPr>
                <w:rFonts w:ascii="SassoonPrimaryInfant" w:hAnsi="SassoonPrimaryInfant"/>
                <w:sz w:val="20"/>
                <w:szCs w:val="20"/>
              </w:rPr>
              <w:br/>
              <w:t>6) Reporting on findings from enquiries, including oral and written explanations, displays or presentations of results and conclusions</w:t>
            </w:r>
          </w:p>
          <w:p w14:paraId="530A988D" w14:textId="77777777" w:rsidR="00AF2D80" w:rsidRPr="004B2528" w:rsidRDefault="00AF2D80" w:rsidP="00AF2D80">
            <w:pPr>
              <w:pStyle w:val="Default"/>
              <w:ind w:right="113"/>
              <w:rPr>
                <w:rFonts w:ascii="SassoonPrimaryInfant" w:hAnsi="SassoonPrimaryInfant" w:cs="Arial"/>
                <w:sz w:val="20"/>
                <w:szCs w:val="20"/>
              </w:rPr>
            </w:pPr>
            <w:r w:rsidRPr="004B2528">
              <w:rPr>
                <w:rFonts w:ascii="SassoonPrimaryInfant" w:hAnsi="SassoonPrimaryInfant" w:cs="Arial"/>
                <w:sz w:val="20"/>
                <w:szCs w:val="20"/>
              </w:rPr>
              <w:t>9) - Using straightforward scientific evidence to answer questions or to support their findings</w:t>
            </w:r>
          </w:p>
          <w:p w14:paraId="00ADC23E" w14:textId="77777777" w:rsidR="00AA4FC4" w:rsidRPr="004B2528" w:rsidRDefault="00AA4FC4">
            <w:pPr>
              <w:rPr>
                <w:rFonts w:ascii="SassoonPrimaryInfant" w:hAnsi="SassoonPrimaryInfant"/>
                <w:sz w:val="20"/>
                <w:szCs w:val="20"/>
              </w:rPr>
            </w:pPr>
          </w:p>
          <w:p w14:paraId="25016D96" w14:textId="77777777" w:rsidR="00AA4FC4" w:rsidRPr="004B2528" w:rsidRDefault="00AA4FC4">
            <w:pPr>
              <w:rPr>
                <w:rFonts w:ascii="SassoonPrimaryInfant" w:hAnsi="SassoonPrimaryInfant"/>
                <w:sz w:val="20"/>
                <w:szCs w:val="20"/>
              </w:rPr>
            </w:pPr>
          </w:p>
          <w:p w14:paraId="42D5DBA6" w14:textId="77777777" w:rsidR="00AA4FC4" w:rsidRPr="004B2528" w:rsidRDefault="00AA4FC4">
            <w:pPr>
              <w:rPr>
                <w:rFonts w:ascii="SassoonPrimaryInfant" w:hAnsi="SassoonPrimaryInfant"/>
                <w:sz w:val="20"/>
                <w:szCs w:val="20"/>
              </w:rPr>
            </w:pPr>
          </w:p>
        </w:tc>
        <w:tc>
          <w:tcPr>
            <w:tcW w:w="6911" w:type="dxa"/>
          </w:tcPr>
          <w:p w14:paraId="21585193" w14:textId="77777777" w:rsidR="00AA4FC4" w:rsidRPr="004B2528" w:rsidRDefault="00AA4FC4" w:rsidP="00C40FEA">
            <w:pPr>
              <w:rPr>
                <w:rFonts w:ascii="SassoonPrimaryInfant" w:hAnsi="SassoonPrimaryInfant"/>
                <w:b/>
                <w:sz w:val="20"/>
                <w:szCs w:val="20"/>
                <w:u w:val="single"/>
              </w:rPr>
            </w:pPr>
            <w:r w:rsidRPr="004B2528">
              <w:rPr>
                <w:rFonts w:ascii="SassoonPrimaryInfant" w:hAnsi="SassoonPrimaryInfant"/>
                <w:b/>
                <w:sz w:val="20"/>
                <w:szCs w:val="20"/>
                <w:u w:val="single"/>
              </w:rPr>
              <w:t>Asking Questions &amp; Planning Enquiries</w:t>
            </w:r>
          </w:p>
          <w:p w14:paraId="543E4387" w14:textId="77777777" w:rsidR="00AA4FC4" w:rsidRPr="004B2528" w:rsidRDefault="00AA4FC4" w:rsidP="00C40FEA">
            <w:pPr>
              <w:pStyle w:val="ListParagraph"/>
              <w:numPr>
                <w:ilvl w:val="0"/>
                <w:numId w:val="10"/>
              </w:numPr>
              <w:rPr>
                <w:rFonts w:ascii="SassoonPrimaryInfant" w:hAnsi="SassoonPrimaryInfant" w:cs="OpenSans"/>
                <w:sz w:val="20"/>
                <w:szCs w:val="20"/>
              </w:rPr>
            </w:pPr>
            <w:r w:rsidRPr="004B2528">
              <w:rPr>
                <w:rFonts w:ascii="SassoonPrimaryInfant" w:hAnsi="SassoonPrimaryInfant" w:cs="OpenSans"/>
                <w:sz w:val="20"/>
                <w:szCs w:val="20"/>
              </w:rPr>
              <w:t xml:space="preserve">Raise their own relevant questions about the world around them. </w:t>
            </w:r>
          </w:p>
          <w:p w14:paraId="73B164B0" w14:textId="77777777" w:rsidR="00AA4FC4" w:rsidRPr="004B2528" w:rsidRDefault="00AA4FC4" w:rsidP="00C40FEA">
            <w:pPr>
              <w:pStyle w:val="ListParagraph"/>
              <w:numPr>
                <w:ilvl w:val="0"/>
                <w:numId w:val="10"/>
              </w:numPr>
              <w:rPr>
                <w:rFonts w:ascii="SassoonPrimaryInfant" w:hAnsi="SassoonPrimaryInfant" w:cs="OpenSans"/>
                <w:sz w:val="20"/>
                <w:szCs w:val="20"/>
              </w:rPr>
            </w:pPr>
            <w:r w:rsidRPr="004B2528">
              <w:rPr>
                <w:rFonts w:ascii="SassoonPrimaryInfant" w:hAnsi="SassoonPrimaryInfant" w:cs="OpenSans"/>
                <w:sz w:val="20"/>
                <w:szCs w:val="20"/>
              </w:rPr>
              <w:t xml:space="preserve">Should be given a range of scientific experiences including different types of science enquiries to answer questions. </w:t>
            </w:r>
          </w:p>
          <w:p w14:paraId="77709B30" w14:textId="77777777" w:rsidR="00AA4FC4" w:rsidRPr="004B2528" w:rsidRDefault="00AA4FC4" w:rsidP="00C40FEA">
            <w:pPr>
              <w:pStyle w:val="ListParagraph"/>
              <w:numPr>
                <w:ilvl w:val="0"/>
                <w:numId w:val="10"/>
              </w:numPr>
              <w:rPr>
                <w:rFonts w:ascii="SassoonPrimaryInfant" w:hAnsi="SassoonPrimaryInfant" w:cs="OpenSans"/>
                <w:sz w:val="20"/>
                <w:szCs w:val="20"/>
              </w:rPr>
            </w:pPr>
            <w:r w:rsidRPr="004B2528">
              <w:rPr>
                <w:rFonts w:ascii="SassoonPrimaryInfant" w:hAnsi="SassoonPrimaryInfant" w:cs="OpenSans"/>
                <w:sz w:val="20"/>
                <w:szCs w:val="20"/>
              </w:rPr>
              <w:t xml:space="preserve">Start to make their own decisions about the most appropriate type of scientific enquiry they might use to answer questions. </w:t>
            </w:r>
          </w:p>
          <w:p w14:paraId="35FE65F7" w14:textId="77777777" w:rsidR="00AA4FC4" w:rsidRPr="004B2528" w:rsidRDefault="00AA4FC4" w:rsidP="007A7687">
            <w:pPr>
              <w:rPr>
                <w:rFonts w:ascii="SassoonPrimaryInfant" w:hAnsi="SassoonPrimaryInfant"/>
                <w:b/>
                <w:sz w:val="20"/>
                <w:szCs w:val="20"/>
                <w:u w:val="single"/>
              </w:rPr>
            </w:pPr>
            <w:r w:rsidRPr="004B2528">
              <w:rPr>
                <w:rFonts w:ascii="SassoonPrimaryInfant" w:hAnsi="SassoonPrimaryInfant"/>
                <w:b/>
                <w:sz w:val="20"/>
                <w:szCs w:val="20"/>
                <w:u w:val="single"/>
              </w:rPr>
              <w:t>Testing, Measuring &amp; Recording</w:t>
            </w:r>
          </w:p>
          <w:p w14:paraId="7B9A935D" w14:textId="77777777" w:rsidR="00AA4FC4" w:rsidRPr="004B2528" w:rsidRDefault="00AA4FC4" w:rsidP="007A7687">
            <w:pPr>
              <w:pStyle w:val="ListParagraph"/>
              <w:numPr>
                <w:ilvl w:val="0"/>
                <w:numId w:val="11"/>
              </w:numPr>
              <w:rPr>
                <w:rFonts w:ascii="SassoonPrimaryInfant" w:hAnsi="SassoonPrimaryInfant"/>
                <w:sz w:val="20"/>
                <w:szCs w:val="20"/>
              </w:rPr>
            </w:pPr>
            <w:r w:rsidRPr="004B2528">
              <w:rPr>
                <w:rFonts w:ascii="SassoonPrimaryInfant" w:hAnsi="SassoonPrimaryInfant" w:cs="OpenSans"/>
                <w:sz w:val="20"/>
                <w:szCs w:val="20"/>
              </w:rPr>
              <w:t>Set up simple practical enquiries, comparative and fair tests.</w:t>
            </w:r>
          </w:p>
          <w:p w14:paraId="7414406E" w14:textId="77777777" w:rsidR="00AA4FC4" w:rsidRPr="004B2528" w:rsidRDefault="00AA4FC4" w:rsidP="007A7687">
            <w:pPr>
              <w:pStyle w:val="ListParagraph"/>
              <w:numPr>
                <w:ilvl w:val="0"/>
                <w:numId w:val="11"/>
              </w:numPr>
              <w:rPr>
                <w:rFonts w:ascii="SassoonPrimaryInfant" w:hAnsi="SassoonPrimaryInfant"/>
                <w:sz w:val="20"/>
                <w:szCs w:val="20"/>
              </w:rPr>
            </w:pPr>
            <w:r w:rsidRPr="004B2528">
              <w:rPr>
                <w:rFonts w:ascii="SassoonPrimaryInfant" w:hAnsi="SassoonPrimaryInfant" w:cs="OpenSans"/>
                <w:sz w:val="20"/>
                <w:szCs w:val="20"/>
              </w:rPr>
              <w:t>Recognise when a simple fair test is necessary and help to decide how to set it up.</w:t>
            </w:r>
          </w:p>
          <w:p w14:paraId="47F8C0A9" w14:textId="77777777" w:rsidR="00AA4FC4" w:rsidRPr="004B2528" w:rsidRDefault="00AA4FC4" w:rsidP="007A7687">
            <w:pPr>
              <w:pStyle w:val="ListParagraph"/>
              <w:numPr>
                <w:ilvl w:val="0"/>
                <w:numId w:val="11"/>
              </w:numPr>
              <w:rPr>
                <w:rFonts w:ascii="SassoonPrimaryInfant" w:hAnsi="SassoonPrimaryInfant"/>
                <w:sz w:val="20"/>
                <w:szCs w:val="20"/>
              </w:rPr>
            </w:pPr>
            <w:r w:rsidRPr="004B2528">
              <w:rPr>
                <w:rFonts w:ascii="SassoonPrimaryInfant" w:hAnsi="SassoonPrimaryInfant" w:cs="OpenSans"/>
                <w:sz w:val="20"/>
                <w:szCs w:val="20"/>
              </w:rPr>
              <w:t>Make systematic and careful observations.</w:t>
            </w:r>
          </w:p>
          <w:p w14:paraId="2D03E13F" w14:textId="77777777" w:rsidR="00AA4FC4" w:rsidRPr="004B2528" w:rsidRDefault="00AA4FC4" w:rsidP="007A7687">
            <w:pPr>
              <w:pStyle w:val="ListParagraph"/>
              <w:numPr>
                <w:ilvl w:val="0"/>
                <w:numId w:val="11"/>
              </w:numPr>
              <w:rPr>
                <w:rFonts w:ascii="SassoonPrimaryInfant" w:hAnsi="SassoonPrimaryInfant"/>
                <w:sz w:val="20"/>
                <w:szCs w:val="20"/>
              </w:rPr>
            </w:pPr>
            <w:r w:rsidRPr="004B2528">
              <w:rPr>
                <w:rFonts w:ascii="SassoonPrimaryInfant" w:hAnsi="SassoonPrimaryInfant" w:cs="OpenSans"/>
                <w:sz w:val="20"/>
                <w:szCs w:val="20"/>
              </w:rPr>
              <w:t>Help to make decisions about what observations to make, how long to make them for and the type of simple equipment that might be used.</w:t>
            </w:r>
          </w:p>
          <w:p w14:paraId="08E4FD2A" w14:textId="77777777" w:rsidR="00AA4FC4" w:rsidRPr="004B2528" w:rsidRDefault="00AA4FC4" w:rsidP="007A7687">
            <w:pPr>
              <w:pStyle w:val="ListParagraph"/>
              <w:numPr>
                <w:ilvl w:val="0"/>
                <w:numId w:val="11"/>
              </w:numPr>
              <w:rPr>
                <w:rFonts w:ascii="SassoonPrimaryInfant" w:hAnsi="SassoonPrimaryInfant"/>
                <w:sz w:val="20"/>
                <w:szCs w:val="20"/>
              </w:rPr>
            </w:pPr>
            <w:r w:rsidRPr="004B2528">
              <w:rPr>
                <w:rFonts w:ascii="SassoonPrimaryInfant" w:hAnsi="SassoonPrimaryInfant" w:cs="OpenSans"/>
                <w:sz w:val="20"/>
                <w:szCs w:val="20"/>
              </w:rPr>
              <w:t>Take accurate measurements using standard units.</w:t>
            </w:r>
          </w:p>
          <w:p w14:paraId="53D0EE7A" w14:textId="77777777" w:rsidR="00AA4FC4" w:rsidRPr="004B2528" w:rsidRDefault="00AA4FC4" w:rsidP="007A7687">
            <w:pPr>
              <w:pStyle w:val="ListParagraph"/>
              <w:numPr>
                <w:ilvl w:val="0"/>
                <w:numId w:val="11"/>
              </w:numPr>
              <w:rPr>
                <w:rFonts w:ascii="SassoonPrimaryInfant" w:hAnsi="SassoonPrimaryInfant"/>
                <w:sz w:val="20"/>
                <w:szCs w:val="20"/>
              </w:rPr>
            </w:pPr>
            <w:r w:rsidRPr="004B2528">
              <w:rPr>
                <w:rFonts w:ascii="SassoonPrimaryInfant" w:hAnsi="SassoonPrimaryInfant" w:cs="OpenSans"/>
                <w:sz w:val="20"/>
                <w:szCs w:val="20"/>
              </w:rPr>
              <w:t>Learn how to use a range of (new) equipment, such as data loggers/thermometers appropriately.</w:t>
            </w:r>
          </w:p>
          <w:p w14:paraId="11599D55" w14:textId="77777777" w:rsidR="00AA4FC4" w:rsidRPr="004B2528" w:rsidRDefault="00AA4FC4" w:rsidP="007A7687">
            <w:pPr>
              <w:pStyle w:val="ListParagraph"/>
              <w:numPr>
                <w:ilvl w:val="0"/>
                <w:numId w:val="11"/>
              </w:numPr>
              <w:rPr>
                <w:rFonts w:ascii="SassoonPrimaryInfant" w:hAnsi="SassoonPrimaryInfant"/>
                <w:sz w:val="20"/>
                <w:szCs w:val="20"/>
              </w:rPr>
            </w:pPr>
            <w:r w:rsidRPr="004B2528">
              <w:rPr>
                <w:rFonts w:ascii="SassoonPrimaryInfant" w:hAnsi="SassoonPrimaryInfant" w:cs="OpenSans"/>
                <w:sz w:val="20"/>
                <w:szCs w:val="20"/>
              </w:rPr>
              <w:t>Collect and record data from their own observations and measurements in a variety of ways: notes, bar charts and tables, standard units, drawings, labelled diagrams, keys and help to make decisions about how to analyse this data.</w:t>
            </w:r>
          </w:p>
          <w:p w14:paraId="35F585A5" w14:textId="77777777" w:rsidR="00AA4FC4" w:rsidRPr="004B2528" w:rsidRDefault="00AA4FC4" w:rsidP="007A7687">
            <w:pPr>
              <w:rPr>
                <w:rFonts w:ascii="SassoonPrimaryInfant" w:hAnsi="SassoonPrimaryInfant"/>
                <w:b/>
                <w:sz w:val="20"/>
                <w:szCs w:val="20"/>
                <w:u w:val="single"/>
              </w:rPr>
            </w:pPr>
            <w:r w:rsidRPr="004B2528">
              <w:rPr>
                <w:rFonts w:ascii="SassoonPrimaryInfant" w:hAnsi="SassoonPrimaryInfant"/>
                <w:b/>
                <w:sz w:val="20"/>
                <w:szCs w:val="20"/>
                <w:u w:val="single"/>
              </w:rPr>
              <w:t>Concluding</w:t>
            </w:r>
          </w:p>
          <w:p w14:paraId="2714D486" w14:textId="77777777" w:rsidR="00AA4FC4" w:rsidRPr="004B2528" w:rsidRDefault="00AA4FC4" w:rsidP="007A7687">
            <w:pPr>
              <w:pStyle w:val="ListParagraph"/>
              <w:numPr>
                <w:ilvl w:val="0"/>
                <w:numId w:val="11"/>
              </w:numPr>
              <w:rPr>
                <w:rFonts w:ascii="SassoonPrimaryInfant" w:hAnsi="SassoonPrimaryInfant"/>
                <w:sz w:val="20"/>
                <w:szCs w:val="20"/>
              </w:rPr>
            </w:pPr>
            <w:r w:rsidRPr="004B2528">
              <w:rPr>
                <w:rFonts w:ascii="SassoonPrimaryInfant" w:hAnsi="SassoonPrimaryInfant" w:cs="OpenSans"/>
                <w:sz w:val="20"/>
                <w:szCs w:val="20"/>
              </w:rPr>
              <w:t>Begin to look for naturally occurring patterns and relationships and decide what data to collect to identify them.</w:t>
            </w:r>
          </w:p>
          <w:p w14:paraId="6529DA64" w14:textId="77777777" w:rsidR="00AA4FC4" w:rsidRPr="004B2528" w:rsidRDefault="00AA4FC4" w:rsidP="007A7687">
            <w:pPr>
              <w:pStyle w:val="ListParagraph"/>
              <w:numPr>
                <w:ilvl w:val="0"/>
                <w:numId w:val="11"/>
              </w:numPr>
              <w:rPr>
                <w:rFonts w:ascii="SassoonPrimaryInfant" w:hAnsi="SassoonPrimaryInfant"/>
                <w:sz w:val="20"/>
                <w:szCs w:val="20"/>
              </w:rPr>
            </w:pPr>
            <w:r w:rsidRPr="004B2528">
              <w:rPr>
                <w:rFonts w:ascii="SassoonPrimaryInfant" w:hAnsi="SassoonPrimaryInfant" w:cs="OpenSans"/>
                <w:sz w:val="20"/>
                <w:szCs w:val="20"/>
              </w:rPr>
              <w:t>With help, pupils should look for changes, patterns, similarities and differences in their data in order to draw simple conclusions and answer questions.</w:t>
            </w:r>
          </w:p>
          <w:p w14:paraId="11AC13A2" w14:textId="77777777" w:rsidR="00AA4FC4" w:rsidRPr="004B2528" w:rsidRDefault="00AA4FC4" w:rsidP="007A7687">
            <w:pPr>
              <w:pStyle w:val="ListParagraph"/>
              <w:numPr>
                <w:ilvl w:val="0"/>
                <w:numId w:val="11"/>
              </w:numPr>
              <w:rPr>
                <w:rFonts w:ascii="SassoonPrimaryInfant" w:hAnsi="SassoonPrimaryInfant"/>
                <w:sz w:val="20"/>
                <w:szCs w:val="20"/>
              </w:rPr>
            </w:pPr>
            <w:r w:rsidRPr="004B2528">
              <w:rPr>
                <w:rFonts w:ascii="SassoonPrimaryInfant" w:hAnsi="SassoonPrimaryInfant" w:cs="OpenSans"/>
                <w:sz w:val="20"/>
                <w:szCs w:val="20"/>
              </w:rPr>
              <w:t>Use relevant simple scientific language to discuss their ideas and communicate their findings in ways that are appropriate for different audiences, including oral and written explanations, displays or presentations of results and conclusions.</w:t>
            </w:r>
          </w:p>
          <w:p w14:paraId="1179F782" w14:textId="77777777" w:rsidR="00AA4FC4" w:rsidRPr="004B2528" w:rsidRDefault="00AA4FC4" w:rsidP="007A7687">
            <w:pPr>
              <w:rPr>
                <w:rFonts w:ascii="SassoonPrimaryInfant" w:hAnsi="SassoonPrimaryInfant"/>
                <w:sz w:val="20"/>
                <w:szCs w:val="20"/>
                <w:u w:val="single"/>
              </w:rPr>
            </w:pPr>
            <w:r w:rsidRPr="004B2528">
              <w:rPr>
                <w:rFonts w:ascii="SassoonPrimaryInfant" w:hAnsi="SassoonPrimaryInfant"/>
                <w:b/>
                <w:sz w:val="20"/>
                <w:szCs w:val="20"/>
                <w:u w:val="single"/>
              </w:rPr>
              <w:t>Evaluating</w:t>
            </w:r>
          </w:p>
          <w:p w14:paraId="0F18FEE9" w14:textId="77777777" w:rsidR="00AA4FC4" w:rsidRPr="004B2528" w:rsidRDefault="00AA4FC4" w:rsidP="007A7687">
            <w:pPr>
              <w:pStyle w:val="ListParagraph"/>
              <w:numPr>
                <w:ilvl w:val="0"/>
                <w:numId w:val="11"/>
              </w:numPr>
              <w:rPr>
                <w:rFonts w:ascii="SassoonPrimaryInfant" w:hAnsi="SassoonPrimaryInfant"/>
                <w:sz w:val="20"/>
                <w:szCs w:val="20"/>
                <w:u w:val="single"/>
              </w:rPr>
            </w:pPr>
            <w:r w:rsidRPr="004B2528">
              <w:rPr>
                <w:rFonts w:ascii="SassoonPrimaryInfant" w:hAnsi="SassoonPrimaryInfant" w:cs="OpenSans"/>
                <w:sz w:val="20"/>
                <w:szCs w:val="20"/>
              </w:rPr>
              <w:t>With support, they should identify new questions arising from the data, making predictions for new values within or beyond the data they have collected and finding ways of improving what they have already done.</w:t>
            </w:r>
            <w:r w:rsidRPr="004B2528">
              <w:rPr>
                <w:rFonts w:ascii="SassoonPrimaryInfant" w:hAnsi="SassoonPrimaryInfant"/>
                <w:sz w:val="20"/>
                <w:szCs w:val="20"/>
                <w:u w:val="single"/>
              </w:rPr>
              <w:br/>
            </w:r>
            <w:r w:rsidRPr="004B2528">
              <w:rPr>
                <w:rFonts w:ascii="SassoonPrimaryInfant" w:hAnsi="SassoonPrimaryInfant"/>
                <w:sz w:val="20"/>
                <w:szCs w:val="20"/>
                <w:u w:val="single"/>
              </w:rPr>
              <w:br/>
            </w:r>
          </w:p>
        </w:tc>
        <w:tc>
          <w:tcPr>
            <w:tcW w:w="6911" w:type="dxa"/>
          </w:tcPr>
          <w:p w14:paraId="1D0A705A" w14:textId="77777777" w:rsidR="00AA4FC4" w:rsidRPr="004B2528" w:rsidRDefault="00AA4FC4" w:rsidP="000132F0">
            <w:pPr>
              <w:pStyle w:val="ListParagraph"/>
              <w:numPr>
                <w:ilvl w:val="0"/>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 xml:space="preserve">Identify </w:t>
            </w:r>
            <w:r w:rsidRPr="004B2528">
              <w:rPr>
                <w:rFonts w:ascii="SassoonPrimaryInfant" w:hAnsi="SassoonPrimaryInfant"/>
                <w:sz w:val="20"/>
                <w:szCs w:val="20"/>
              </w:rPr>
              <w:t>how sounds are made, associating some of them with something vibrating.</w:t>
            </w:r>
          </w:p>
          <w:p w14:paraId="3484F5FA" w14:textId="77777777" w:rsidR="00AA4FC4" w:rsidRPr="004B2528" w:rsidRDefault="00AA4FC4" w:rsidP="000132F0">
            <w:pPr>
              <w:pStyle w:val="ListParagraph"/>
              <w:numPr>
                <w:ilvl w:val="1"/>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 xml:space="preserve">Vibration Station (1) in green science book </w:t>
            </w:r>
          </w:p>
          <w:p w14:paraId="6BDD4405" w14:textId="77777777" w:rsidR="00AA4FC4" w:rsidRPr="004B2528" w:rsidRDefault="00AA4FC4" w:rsidP="000132F0">
            <w:pPr>
              <w:pStyle w:val="ListParagraph"/>
              <w:numPr>
                <w:ilvl w:val="0"/>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 xml:space="preserve">Recognise </w:t>
            </w:r>
            <w:r w:rsidRPr="004B2528">
              <w:rPr>
                <w:rFonts w:ascii="SassoonPrimaryInfant" w:hAnsi="SassoonPrimaryInfant"/>
                <w:sz w:val="20"/>
                <w:szCs w:val="20"/>
              </w:rPr>
              <w:t>that sounds travel through a medium to the ear</w:t>
            </w:r>
          </w:p>
          <w:p w14:paraId="2287699B" w14:textId="77777777" w:rsidR="00AA4FC4" w:rsidRPr="004B2528" w:rsidRDefault="00AA4FC4" w:rsidP="000132F0">
            <w:pPr>
              <w:pStyle w:val="ListParagraph"/>
              <w:numPr>
                <w:ilvl w:val="1"/>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 xml:space="preserve">Vibration Station (2) activities including making string telephones, making vibrations in water and using a stethoscope </w:t>
            </w:r>
          </w:p>
          <w:p w14:paraId="3FEB2777" w14:textId="77777777" w:rsidR="00AA4FC4" w:rsidRPr="004B2528" w:rsidRDefault="00AA4FC4" w:rsidP="000132F0">
            <w:pPr>
              <w:pStyle w:val="ListParagraph"/>
              <w:numPr>
                <w:ilvl w:val="0"/>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 xml:space="preserve">Find </w:t>
            </w:r>
            <w:r w:rsidRPr="004B2528">
              <w:rPr>
                <w:rFonts w:ascii="SassoonPrimaryInfant" w:hAnsi="SassoonPrimaryInfant"/>
                <w:sz w:val="20"/>
                <w:szCs w:val="20"/>
              </w:rPr>
              <w:t>patterns between the pitch of a sound and feature of the object that produced it</w:t>
            </w:r>
          </w:p>
          <w:p w14:paraId="3B55D6FF" w14:textId="77777777" w:rsidR="00AA4FC4" w:rsidRPr="004B2528" w:rsidRDefault="00AA4FC4" w:rsidP="000132F0">
            <w:pPr>
              <w:pStyle w:val="ListParagraph"/>
              <w:numPr>
                <w:ilvl w:val="1"/>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 xml:space="preserve">Explore using </w:t>
            </w:r>
            <w:r w:rsidRPr="004B2528">
              <w:rPr>
                <w:rFonts w:ascii="SassoonPrimaryInfant" w:hAnsi="SassoonPrimaryInfant"/>
                <w:sz w:val="20"/>
                <w:szCs w:val="20"/>
              </w:rPr>
              <w:t>different materials (e.g. elastic bands, instruments and bottles of water)</w:t>
            </w:r>
          </w:p>
          <w:p w14:paraId="6725DB83" w14:textId="77777777" w:rsidR="00AA4FC4" w:rsidRPr="004B2528" w:rsidRDefault="00AA4FC4" w:rsidP="000132F0">
            <w:pPr>
              <w:pStyle w:val="ListParagraph"/>
              <w:numPr>
                <w:ilvl w:val="0"/>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 xml:space="preserve">Find patterns </w:t>
            </w:r>
            <w:r w:rsidRPr="004B2528">
              <w:rPr>
                <w:rFonts w:ascii="SassoonPrimaryInfant" w:hAnsi="SassoonPrimaryInfant"/>
                <w:sz w:val="20"/>
                <w:szCs w:val="20"/>
              </w:rPr>
              <w:t>between the volume of the sound and the strength of the vibrations that produced it</w:t>
            </w:r>
          </w:p>
          <w:p w14:paraId="3263197E" w14:textId="77777777" w:rsidR="00AA4FC4" w:rsidRPr="004B2528" w:rsidRDefault="00AA4FC4" w:rsidP="000132F0">
            <w:pPr>
              <w:pStyle w:val="ListParagraph"/>
              <w:numPr>
                <w:ilvl w:val="1"/>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Explore using different instruments</w:t>
            </w:r>
          </w:p>
          <w:p w14:paraId="1ED5B5A4" w14:textId="77777777" w:rsidR="00AA4FC4" w:rsidRPr="004B2528" w:rsidRDefault="00AA4FC4" w:rsidP="000132F0">
            <w:pPr>
              <w:pStyle w:val="ListParagraph"/>
              <w:numPr>
                <w:ilvl w:val="1"/>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Rice on a drum to demonstrate change in strength of vibration</w:t>
            </w:r>
          </w:p>
          <w:p w14:paraId="07A61745" w14:textId="77777777" w:rsidR="00AA4FC4" w:rsidRPr="004B2528" w:rsidRDefault="00AA4FC4" w:rsidP="000132F0">
            <w:pPr>
              <w:pStyle w:val="ListParagraph"/>
              <w:numPr>
                <w:ilvl w:val="1"/>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 xml:space="preserve">Make a Clap-o-meter </w:t>
            </w:r>
          </w:p>
          <w:p w14:paraId="09D75882" w14:textId="77777777" w:rsidR="00AA4FC4" w:rsidRPr="004B2528" w:rsidRDefault="00AA4FC4" w:rsidP="000132F0">
            <w:pPr>
              <w:pStyle w:val="ListParagraph"/>
              <w:numPr>
                <w:ilvl w:val="0"/>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 xml:space="preserve">Recognise that </w:t>
            </w:r>
            <w:r w:rsidRPr="004B2528">
              <w:rPr>
                <w:rFonts w:ascii="SassoonPrimaryInfant" w:hAnsi="SassoonPrimaryInfant"/>
                <w:sz w:val="20"/>
                <w:szCs w:val="20"/>
              </w:rPr>
              <w:t>sounds get fainter as the distance from the sound source increases</w:t>
            </w:r>
          </w:p>
          <w:p w14:paraId="256B2DAC" w14:textId="77777777" w:rsidR="00AA4FC4" w:rsidRPr="004B2528" w:rsidRDefault="00AA4FC4" w:rsidP="000132F0">
            <w:pPr>
              <w:pStyle w:val="ListParagraph"/>
              <w:numPr>
                <w:ilvl w:val="1"/>
                <w:numId w:val="11"/>
              </w:numPr>
              <w:spacing w:line="256" w:lineRule="auto"/>
              <w:rPr>
                <w:rFonts w:ascii="SassoonPrimaryInfant" w:hAnsi="SassoonPrimaryInfant" w:cstheme="minorHAnsi"/>
                <w:sz w:val="20"/>
                <w:szCs w:val="20"/>
              </w:rPr>
            </w:pPr>
            <w:r w:rsidRPr="004B2528">
              <w:rPr>
                <w:rFonts w:ascii="SassoonPrimaryInfant" w:hAnsi="SassoonPrimaryInfant" w:cstheme="minorHAnsi"/>
                <w:sz w:val="20"/>
                <w:szCs w:val="20"/>
              </w:rPr>
              <w:t xml:space="preserve">Investigate measuring the volume of sounds using data logger outside as the distance increases </w:t>
            </w:r>
          </w:p>
          <w:p w14:paraId="3870772B" w14:textId="3269B9D2" w:rsidR="00AA4FC4" w:rsidRPr="004B2528" w:rsidRDefault="00AA4FC4" w:rsidP="000132F0">
            <w:pPr>
              <w:rPr>
                <w:rFonts w:ascii="SassoonPrimaryInfant" w:hAnsi="SassoonPrimaryInfant"/>
                <w:sz w:val="20"/>
                <w:szCs w:val="20"/>
              </w:rPr>
            </w:pPr>
          </w:p>
        </w:tc>
      </w:tr>
      <w:tr w:rsidR="00AA4FC4" w14:paraId="652D0983" w14:textId="77777777" w:rsidTr="00AA4FC4">
        <w:trPr>
          <w:trHeight w:val="1822"/>
        </w:trPr>
        <w:tc>
          <w:tcPr>
            <w:tcW w:w="2028" w:type="dxa"/>
          </w:tcPr>
          <w:p w14:paraId="35790ECE" w14:textId="77777777" w:rsidR="00AA4FC4" w:rsidRPr="004B2528" w:rsidRDefault="00AA4FC4">
            <w:pPr>
              <w:rPr>
                <w:rFonts w:ascii="SassoonPrimaryInfant" w:hAnsi="SassoonPrimaryInfant"/>
                <w:sz w:val="20"/>
                <w:szCs w:val="20"/>
              </w:rPr>
            </w:pPr>
            <w:r w:rsidRPr="004B2528">
              <w:rPr>
                <w:rFonts w:ascii="SassoonPrimaryInfant" w:hAnsi="SassoonPrimaryInfant"/>
                <w:sz w:val="20"/>
                <w:szCs w:val="20"/>
              </w:rPr>
              <w:lastRenderedPageBreak/>
              <w:t>English</w:t>
            </w:r>
          </w:p>
        </w:tc>
        <w:tc>
          <w:tcPr>
            <w:tcW w:w="6910" w:type="dxa"/>
          </w:tcPr>
          <w:p w14:paraId="2068B611" w14:textId="545C7053" w:rsidR="00AA4FC4" w:rsidRPr="004B2528" w:rsidRDefault="00AA4FC4">
            <w:pPr>
              <w:rPr>
                <w:rFonts w:ascii="SassoonPrimaryInfant" w:hAnsi="SassoonPrimaryInfant"/>
                <w:sz w:val="20"/>
                <w:szCs w:val="20"/>
              </w:rPr>
            </w:pPr>
            <w:r w:rsidRPr="004B2528">
              <w:rPr>
                <w:rFonts w:ascii="SassoonPrimaryInfant" w:hAnsi="SassoonPrimaryInfant"/>
                <w:sz w:val="20"/>
                <w:szCs w:val="20"/>
              </w:rPr>
              <w:t>See progression of skills</w:t>
            </w:r>
          </w:p>
          <w:p w14:paraId="6C1D722E" w14:textId="77777777" w:rsidR="00AA4FC4" w:rsidRPr="004B2528" w:rsidRDefault="00AA4FC4">
            <w:pPr>
              <w:rPr>
                <w:rFonts w:ascii="SassoonPrimaryInfant" w:hAnsi="SassoonPrimaryInfant"/>
                <w:sz w:val="20"/>
                <w:szCs w:val="20"/>
              </w:rPr>
            </w:pPr>
          </w:p>
          <w:p w14:paraId="40B23DE8" w14:textId="77777777" w:rsidR="00AA4FC4" w:rsidRPr="004B2528" w:rsidRDefault="00AA4FC4">
            <w:pPr>
              <w:rPr>
                <w:rFonts w:ascii="SassoonPrimaryInfant" w:hAnsi="SassoonPrimaryInfant"/>
                <w:sz w:val="20"/>
                <w:szCs w:val="20"/>
              </w:rPr>
            </w:pPr>
          </w:p>
          <w:p w14:paraId="10FDB60A" w14:textId="77777777" w:rsidR="00AA4FC4" w:rsidRPr="004B2528" w:rsidRDefault="00AA4FC4">
            <w:pPr>
              <w:rPr>
                <w:rFonts w:ascii="SassoonPrimaryInfant" w:hAnsi="SassoonPrimaryInfant"/>
                <w:sz w:val="20"/>
                <w:szCs w:val="20"/>
              </w:rPr>
            </w:pPr>
          </w:p>
        </w:tc>
        <w:tc>
          <w:tcPr>
            <w:tcW w:w="6911" w:type="dxa"/>
          </w:tcPr>
          <w:p w14:paraId="0EC467D3" w14:textId="205D09BB" w:rsidR="00AA4FC4" w:rsidRPr="004B2528" w:rsidRDefault="00AA4FC4" w:rsidP="002520AC">
            <w:pPr>
              <w:rPr>
                <w:rFonts w:ascii="SassoonPrimaryInfant" w:hAnsi="SassoonPrimaryInfant"/>
                <w:sz w:val="20"/>
                <w:szCs w:val="20"/>
              </w:rPr>
            </w:pPr>
            <w:r w:rsidRPr="004B2528">
              <w:rPr>
                <w:rFonts w:ascii="SassoonPrimaryInfant" w:hAnsi="SassoonPrimaryInfant"/>
                <w:sz w:val="20"/>
                <w:szCs w:val="20"/>
              </w:rPr>
              <w:t xml:space="preserve">See progression of skills </w:t>
            </w:r>
          </w:p>
        </w:tc>
        <w:tc>
          <w:tcPr>
            <w:tcW w:w="6911" w:type="dxa"/>
          </w:tcPr>
          <w:p w14:paraId="0DF8D953" w14:textId="77777777" w:rsidR="00AA4FC4" w:rsidRPr="004B2528" w:rsidRDefault="00AA4FC4" w:rsidP="002520AC">
            <w:pPr>
              <w:pStyle w:val="ListParagraph"/>
              <w:numPr>
                <w:ilvl w:val="0"/>
                <w:numId w:val="3"/>
              </w:numPr>
              <w:rPr>
                <w:rFonts w:ascii="SassoonPrimaryInfant" w:hAnsi="SassoonPrimaryInfant"/>
                <w:sz w:val="20"/>
                <w:szCs w:val="20"/>
              </w:rPr>
            </w:pPr>
            <w:r w:rsidRPr="004B2528">
              <w:rPr>
                <w:rFonts w:ascii="SassoonPrimaryInfant" w:hAnsi="SassoonPrimaryInfant"/>
                <w:sz w:val="20"/>
                <w:szCs w:val="20"/>
              </w:rPr>
              <w:t>Recount of school trip</w:t>
            </w:r>
          </w:p>
          <w:p w14:paraId="1EB5FD0D" w14:textId="77777777" w:rsidR="00AA4FC4" w:rsidRPr="004B2528" w:rsidRDefault="00AA4FC4" w:rsidP="002520AC">
            <w:pPr>
              <w:pStyle w:val="ListParagraph"/>
              <w:numPr>
                <w:ilvl w:val="0"/>
                <w:numId w:val="3"/>
              </w:numPr>
              <w:rPr>
                <w:rFonts w:ascii="SassoonPrimaryInfant" w:hAnsi="SassoonPrimaryInfant"/>
                <w:sz w:val="20"/>
                <w:szCs w:val="20"/>
              </w:rPr>
            </w:pPr>
            <w:r w:rsidRPr="004B2528">
              <w:rPr>
                <w:rFonts w:ascii="SassoonPrimaryInfant" w:hAnsi="SassoonPrimaryInfant"/>
                <w:sz w:val="20"/>
                <w:szCs w:val="20"/>
              </w:rPr>
              <w:t>Setting description</w:t>
            </w:r>
          </w:p>
          <w:p w14:paraId="46B9A288" w14:textId="77777777" w:rsidR="00AA4FC4" w:rsidRPr="004B2528" w:rsidRDefault="00AA4FC4" w:rsidP="002520AC">
            <w:pPr>
              <w:pStyle w:val="ListParagraph"/>
              <w:numPr>
                <w:ilvl w:val="0"/>
                <w:numId w:val="3"/>
              </w:numPr>
              <w:rPr>
                <w:rFonts w:ascii="SassoonPrimaryInfant" w:hAnsi="SassoonPrimaryInfant"/>
                <w:sz w:val="20"/>
                <w:szCs w:val="20"/>
              </w:rPr>
            </w:pPr>
            <w:r w:rsidRPr="004B2528">
              <w:rPr>
                <w:rFonts w:ascii="SassoonPrimaryInfant" w:hAnsi="SassoonPrimaryInfant"/>
                <w:sz w:val="20"/>
                <w:szCs w:val="20"/>
              </w:rPr>
              <w:t>Story</w:t>
            </w:r>
          </w:p>
          <w:p w14:paraId="5A9D07D5" w14:textId="77777777" w:rsidR="00AA4FC4" w:rsidRPr="004B2528" w:rsidRDefault="00AA4FC4" w:rsidP="002520AC">
            <w:pPr>
              <w:pStyle w:val="ListParagraph"/>
              <w:numPr>
                <w:ilvl w:val="0"/>
                <w:numId w:val="3"/>
              </w:numPr>
              <w:rPr>
                <w:rFonts w:ascii="SassoonPrimaryInfant" w:hAnsi="SassoonPrimaryInfant"/>
                <w:sz w:val="20"/>
                <w:szCs w:val="20"/>
              </w:rPr>
            </w:pPr>
            <w:r w:rsidRPr="004B2528">
              <w:rPr>
                <w:rFonts w:ascii="SassoonPrimaryInfant" w:hAnsi="SassoonPrimaryInfant"/>
                <w:sz w:val="20"/>
                <w:szCs w:val="20"/>
              </w:rPr>
              <w:t>Non-chronological report</w:t>
            </w:r>
          </w:p>
          <w:p w14:paraId="55425AB5" w14:textId="77777777" w:rsidR="00AA4FC4" w:rsidRPr="004B2528" w:rsidRDefault="00AA4FC4" w:rsidP="002520AC">
            <w:pPr>
              <w:pStyle w:val="ListParagraph"/>
              <w:numPr>
                <w:ilvl w:val="0"/>
                <w:numId w:val="3"/>
              </w:numPr>
              <w:rPr>
                <w:rFonts w:ascii="SassoonPrimaryInfant" w:hAnsi="SassoonPrimaryInfant"/>
                <w:sz w:val="20"/>
                <w:szCs w:val="20"/>
              </w:rPr>
            </w:pPr>
            <w:r w:rsidRPr="004B2528">
              <w:rPr>
                <w:rFonts w:ascii="SassoonPrimaryInfant" w:hAnsi="SassoonPrimaryInfant"/>
                <w:sz w:val="20"/>
                <w:szCs w:val="20"/>
              </w:rPr>
              <w:t>Setting description (sound focus)</w:t>
            </w:r>
          </w:p>
          <w:p w14:paraId="54B8974B" w14:textId="0D98D0DC" w:rsidR="00AA4FC4" w:rsidRPr="004B2528" w:rsidRDefault="00AA4FC4" w:rsidP="00317F07">
            <w:pPr>
              <w:pStyle w:val="ListParagraph"/>
              <w:numPr>
                <w:ilvl w:val="0"/>
                <w:numId w:val="3"/>
              </w:numPr>
              <w:rPr>
                <w:rFonts w:ascii="SassoonPrimaryInfant" w:hAnsi="SassoonPrimaryInfant"/>
                <w:sz w:val="20"/>
                <w:szCs w:val="20"/>
              </w:rPr>
            </w:pPr>
          </w:p>
        </w:tc>
      </w:tr>
      <w:bookmarkEnd w:id="0"/>
    </w:tbl>
    <w:p w14:paraId="0AD82B59" w14:textId="77777777" w:rsidR="00BD1AC5" w:rsidRPr="00BD1AC5" w:rsidRDefault="00BD1AC5">
      <w:pPr>
        <w:rPr>
          <w:sz w:val="28"/>
        </w:rPr>
      </w:pPr>
    </w:p>
    <w:sectPr w:rsidR="00BD1AC5" w:rsidRPr="00BD1AC5" w:rsidSect="00A13B63">
      <w:headerReference w:type="even" r:id="rId7"/>
      <w:headerReference w:type="default" r:id="rId8"/>
      <w:footerReference w:type="even" r:id="rId9"/>
      <w:footerReference w:type="default" r:id="rId10"/>
      <w:headerReference w:type="first" r:id="rId11"/>
      <w:footerReference w:type="first" r:id="rId12"/>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B8C68" w14:textId="77777777" w:rsidR="00BD1AC5" w:rsidRDefault="00BD1AC5" w:rsidP="00BD1AC5">
      <w:pPr>
        <w:spacing w:after="0" w:line="240" w:lineRule="auto"/>
      </w:pPr>
      <w:r>
        <w:separator/>
      </w:r>
    </w:p>
  </w:endnote>
  <w:endnote w:type="continuationSeparator" w:id="0">
    <w:p w14:paraId="5405C548" w14:textId="77777777" w:rsidR="00BD1AC5" w:rsidRDefault="00BD1AC5"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Open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B5AE" w14:textId="77777777" w:rsidR="009D4050" w:rsidRDefault="009D4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98754" w14:textId="77777777" w:rsidR="009D4050" w:rsidRDefault="009D4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8066" w14:textId="77777777" w:rsidR="009D4050" w:rsidRDefault="009D4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B2B3" w14:textId="77777777" w:rsidR="00BD1AC5" w:rsidRDefault="00BD1AC5" w:rsidP="00BD1AC5">
      <w:pPr>
        <w:spacing w:after="0" w:line="240" w:lineRule="auto"/>
      </w:pPr>
      <w:r>
        <w:separator/>
      </w:r>
    </w:p>
  </w:footnote>
  <w:footnote w:type="continuationSeparator" w:id="0">
    <w:p w14:paraId="181483F9" w14:textId="77777777" w:rsidR="00BD1AC5" w:rsidRDefault="00BD1AC5"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7AD9" w14:textId="77777777" w:rsidR="009D4050" w:rsidRDefault="009D4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5A34"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393F54EF" w14:textId="5AA33CA0" w:rsidR="00BD1AC5" w:rsidRPr="009D4050" w:rsidRDefault="00BD1AC5" w:rsidP="00BD1AC5">
    <w:pPr>
      <w:pStyle w:val="Header"/>
      <w:rPr>
        <w:rFonts w:ascii="SassoonPrimaryInfant" w:hAnsi="SassoonPrimaryInfant"/>
        <w:b/>
      </w:rPr>
    </w:pPr>
    <w:r w:rsidRPr="00316238">
      <w:rPr>
        <w:rFonts w:ascii="SassoonPrimaryInfant" w:hAnsi="SassoonPrimaryInfant"/>
        <w:b/>
        <w:u w:val="single"/>
      </w:rPr>
      <w:t>Topic:</w:t>
    </w:r>
    <w:r w:rsidR="009D4050">
      <w:rPr>
        <w:rFonts w:ascii="SassoonPrimaryInfant" w:hAnsi="SassoonPrimaryInfant"/>
        <w:b/>
      </w:rPr>
      <w:t xml:space="preserve"> Sounds of Christmas</w:t>
    </w:r>
    <w:r w:rsidR="00A13B63">
      <w:rPr>
        <w:rFonts w:ascii="SassoonPrimaryInfant" w:hAnsi="SassoonPrimaryInfant"/>
        <w:b/>
      </w:rPr>
      <w:t xml:space="preserve">                     </w:t>
    </w:r>
    <w:r w:rsidR="009D4050">
      <w:rPr>
        <w:rFonts w:ascii="SassoonPrimaryInfant" w:hAnsi="SassoonPrimaryInfant"/>
        <w:b/>
      </w:rPr>
      <w:t xml:space="preserve">                        </w:t>
    </w:r>
    <w:r w:rsidR="00A13B63">
      <w:rPr>
        <w:rFonts w:ascii="SassoonPrimaryInfant" w:hAnsi="SassoonPrimaryInfant"/>
        <w:b/>
      </w:rPr>
      <w:t xml:space="preserve">                      </w:t>
    </w:r>
    <w:r w:rsidRPr="00316238">
      <w:rPr>
        <w:rFonts w:ascii="SassoonPrimaryInfant" w:hAnsi="SassoonPrimaryInfant"/>
        <w:b/>
        <w:u w:val="single"/>
      </w:rPr>
      <w:t>Term:</w:t>
    </w:r>
    <w:r w:rsidR="009D4050">
      <w:rPr>
        <w:rFonts w:ascii="SassoonPrimaryInfant" w:hAnsi="SassoonPrimaryInfant"/>
        <w:b/>
      </w:rPr>
      <w:t xml:space="preserve"> Year B Autumn 2</w:t>
    </w:r>
    <w:r w:rsidRPr="00316238">
      <w:rPr>
        <w:rFonts w:ascii="SassoonPrimaryInfant" w:hAnsi="SassoonPrimaryInfant"/>
        <w:b/>
      </w:rPr>
      <w:tab/>
    </w:r>
    <w:r w:rsidR="009D4050">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Class:</w:t>
    </w:r>
    <w:r w:rsidR="009D4050">
      <w:rPr>
        <w:rFonts w:ascii="SassoonPrimaryInfant" w:hAnsi="SassoonPrimaryInfant"/>
        <w:b/>
      </w:rPr>
      <w:t xml:space="preserve"> 3/4</w:t>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Teacher:</w:t>
    </w:r>
    <w:r w:rsidR="009D4050">
      <w:rPr>
        <w:rFonts w:ascii="SassoonPrimaryInfant" w:hAnsi="SassoonPrimaryInfant"/>
        <w:b/>
      </w:rPr>
      <w:t xml:space="preserve"> Miss Hugill/Miss Drew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7595" w14:textId="77777777" w:rsidR="009D4050" w:rsidRDefault="009D4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46D"/>
    <w:multiLevelType w:val="hybridMultilevel"/>
    <w:tmpl w:val="573E81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E4AFC"/>
    <w:multiLevelType w:val="hybridMultilevel"/>
    <w:tmpl w:val="879C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436B8D"/>
    <w:multiLevelType w:val="hybridMultilevel"/>
    <w:tmpl w:val="2F2297D6"/>
    <w:lvl w:ilvl="0" w:tplc="27843F9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4D20"/>
    <w:multiLevelType w:val="hybridMultilevel"/>
    <w:tmpl w:val="2AEA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E27A5C"/>
    <w:multiLevelType w:val="hybridMultilevel"/>
    <w:tmpl w:val="C736EA70"/>
    <w:lvl w:ilvl="0" w:tplc="4D7A9BFC">
      <w:start w:val="1"/>
      <w:numFmt w:val="bullet"/>
      <w:lvlText w:val="•"/>
      <w:lvlJc w:val="left"/>
      <w:pPr>
        <w:ind w:left="422"/>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1" w:tplc="BF3CF9A2">
      <w:start w:val="1"/>
      <w:numFmt w:val="bullet"/>
      <w:lvlText w:val="o"/>
      <w:lvlJc w:val="left"/>
      <w:pPr>
        <w:ind w:left="123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2" w:tplc="48EE6A8E">
      <w:start w:val="1"/>
      <w:numFmt w:val="bullet"/>
      <w:lvlText w:val="▪"/>
      <w:lvlJc w:val="left"/>
      <w:pPr>
        <w:ind w:left="195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3" w:tplc="61B25936">
      <w:start w:val="1"/>
      <w:numFmt w:val="bullet"/>
      <w:lvlText w:val="•"/>
      <w:lvlJc w:val="left"/>
      <w:pPr>
        <w:ind w:left="2674"/>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4" w:tplc="E2B83D6E">
      <w:start w:val="1"/>
      <w:numFmt w:val="bullet"/>
      <w:lvlText w:val="o"/>
      <w:lvlJc w:val="left"/>
      <w:pPr>
        <w:ind w:left="339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5" w:tplc="2F5AD826">
      <w:start w:val="1"/>
      <w:numFmt w:val="bullet"/>
      <w:lvlText w:val="▪"/>
      <w:lvlJc w:val="left"/>
      <w:pPr>
        <w:ind w:left="411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6" w:tplc="A7C0E10C">
      <w:start w:val="1"/>
      <w:numFmt w:val="bullet"/>
      <w:lvlText w:val="•"/>
      <w:lvlJc w:val="left"/>
      <w:pPr>
        <w:ind w:left="4834"/>
      </w:pPr>
      <w:rPr>
        <w:rFonts w:ascii="Arial" w:eastAsia="Arial" w:hAnsi="Arial" w:cs="Arial"/>
        <w:b w:val="0"/>
        <w:i w:val="0"/>
        <w:strike w:val="0"/>
        <w:dstrike w:val="0"/>
        <w:color w:val="993300"/>
        <w:sz w:val="18"/>
        <w:szCs w:val="18"/>
        <w:u w:val="none" w:color="000000"/>
        <w:bdr w:val="none" w:sz="0" w:space="0" w:color="auto"/>
        <w:shd w:val="clear" w:color="auto" w:fill="auto"/>
        <w:vertAlign w:val="baseline"/>
      </w:rPr>
    </w:lvl>
    <w:lvl w:ilvl="7" w:tplc="23467836">
      <w:start w:val="1"/>
      <w:numFmt w:val="bullet"/>
      <w:lvlText w:val="o"/>
      <w:lvlJc w:val="left"/>
      <w:pPr>
        <w:ind w:left="555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lvl w:ilvl="8" w:tplc="4E5A3252">
      <w:start w:val="1"/>
      <w:numFmt w:val="bullet"/>
      <w:lvlText w:val="▪"/>
      <w:lvlJc w:val="left"/>
      <w:pPr>
        <w:ind w:left="6274"/>
      </w:pPr>
      <w:rPr>
        <w:rFonts w:ascii="Segoe UI Symbol" w:eastAsia="Segoe UI Symbol" w:hAnsi="Segoe UI Symbol" w:cs="Segoe UI Symbol"/>
        <w:b w:val="0"/>
        <w:i w:val="0"/>
        <w:strike w:val="0"/>
        <w:dstrike w:val="0"/>
        <w:color w:val="993300"/>
        <w:sz w:val="18"/>
        <w:szCs w:val="18"/>
        <w:u w:val="none" w:color="000000"/>
        <w:bdr w:val="none" w:sz="0" w:space="0" w:color="auto"/>
        <w:shd w:val="clear" w:color="auto" w:fill="auto"/>
        <w:vertAlign w:val="baseline"/>
      </w:rPr>
    </w:lvl>
  </w:abstractNum>
  <w:abstractNum w:abstractNumId="5" w15:restartNumberingAfterBreak="0">
    <w:nsid w:val="4A137DD1"/>
    <w:multiLevelType w:val="hybridMultilevel"/>
    <w:tmpl w:val="9AAC52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3E1AD4"/>
    <w:multiLevelType w:val="hybridMultilevel"/>
    <w:tmpl w:val="D8C6D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5C0E72"/>
    <w:multiLevelType w:val="hybridMultilevel"/>
    <w:tmpl w:val="4DF4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9F1A8A"/>
    <w:multiLevelType w:val="hybridMultilevel"/>
    <w:tmpl w:val="44C23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E056F4"/>
    <w:multiLevelType w:val="hybridMultilevel"/>
    <w:tmpl w:val="8BD88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942F24"/>
    <w:multiLevelType w:val="hybridMultilevel"/>
    <w:tmpl w:val="55F65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92F0E"/>
    <w:multiLevelType w:val="hybridMultilevel"/>
    <w:tmpl w:val="AF189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2"/>
  </w:num>
  <w:num w:numId="6">
    <w:abstractNumId w:val="1"/>
  </w:num>
  <w:num w:numId="7">
    <w:abstractNumId w:val="10"/>
  </w:num>
  <w:num w:numId="8">
    <w:abstractNumId w:val="3"/>
  </w:num>
  <w:num w:numId="9">
    <w:abstractNumId w:val="4"/>
  </w:num>
  <w:num w:numId="10">
    <w:abstractNumId w:val="11"/>
  </w:num>
  <w:num w:numId="11">
    <w:abstractNumId w:val="6"/>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132F0"/>
    <w:rsid w:val="000E3DB3"/>
    <w:rsid w:val="001A5C81"/>
    <w:rsid w:val="001C5A77"/>
    <w:rsid w:val="001F0C3D"/>
    <w:rsid w:val="001F2C73"/>
    <w:rsid w:val="002520AC"/>
    <w:rsid w:val="002C60EF"/>
    <w:rsid w:val="00316238"/>
    <w:rsid w:val="00317F07"/>
    <w:rsid w:val="00331B09"/>
    <w:rsid w:val="00386EFF"/>
    <w:rsid w:val="003B3C65"/>
    <w:rsid w:val="004B2528"/>
    <w:rsid w:val="004E1645"/>
    <w:rsid w:val="004E71B1"/>
    <w:rsid w:val="006049D1"/>
    <w:rsid w:val="00681178"/>
    <w:rsid w:val="00752C9D"/>
    <w:rsid w:val="007572F6"/>
    <w:rsid w:val="007A7687"/>
    <w:rsid w:val="007B4799"/>
    <w:rsid w:val="008028C8"/>
    <w:rsid w:val="00857A9B"/>
    <w:rsid w:val="008E1192"/>
    <w:rsid w:val="008E499F"/>
    <w:rsid w:val="008E506D"/>
    <w:rsid w:val="00903132"/>
    <w:rsid w:val="009B61EC"/>
    <w:rsid w:val="009D4050"/>
    <w:rsid w:val="00A13B63"/>
    <w:rsid w:val="00AA4FC4"/>
    <w:rsid w:val="00AC47D7"/>
    <w:rsid w:val="00AE59D1"/>
    <w:rsid w:val="00AF2D80"/>
    <w:rsid w:val="00BD1AC5"/>
    <w:rsid w:val="00C40FEA"/>
    <w:rsid w:val="00D04C23"/>
    <w:rsid w:val="00D76B2F"/>
    <w:rsid w:val="00E23D74"/>
    <w:rsid w:val="00E64BCB"/>
    <w:rsid w:val="00F43681"/>
    <w:rsid w:val="00F60798"/>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BB2982"/>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F60798"/>
    <w:pPr>
      <w:ind w:left="720"/>
      <w:contextualSpacing/>
    </w:pPr>
  </w:style>
  <w:style w:type="paragraph" w:customStyle="1" w:styleId="Default">
    <w:name w:val="Default"/>
    <w:rsid w:val="00AF2D80"/>
    <w:pPr>
      <w:autoSpaceDE w:val="0"/>
      <w:autoSpaceDN w:val="0"/>
      <w:adjustRightInd w:val="0"/>
      <w:spacing w:after="0" w:line="240" w:lineRule="auto"/>
    </w:pPr>
    <w:rPr>
      <w:rFonts w:ascii="Wingdings" w:eastAsia="Times New Roman"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56791">
      <w:bodyDiv w:val="1"/>
      <w:marLeft w:val="0"/>
      <w:marRight w:val="0"/>
      <w:marTop w:val="0"/>
      <w:marBottom w:val="0"/>
      <w:divBdr>
        <w:top w:val="none" w:sz="0" w:space="0" w:color="auto"/>
        <w:left w:val="none" w:sz="0" w:space="0" w:color="auto"/>
        <w:bottom w:val="none" w:sz="0" w:space="0" w:color="auto"/>
        <w:right w:val="none" w:sz="0" w:space="0" w:color="auto"/>
      </w:divBdr>
    </w:div>
    <w:div w:id="16223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Emily Hugill</cp:lastModifiedBy>
  <cp:revision>22</cp:revision>
  <cp:lastPrinted>2019-09-26T10:46:00Z</cp:lastPrinted>
  <dcterms:created xsi:type="dcterms:W3CDTF">2019-09-30T14:28:00Z</dcterms:created>
  <dcterms:modified xsi:type="dcterms:W3CDTF">2020-07-09T10:17:00Z</dcterms:modified>
</cp:coreProperties>
</file>