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7AB81" w14:textId="5127799B" w:rsidR="49C23767" w:rsidRPr="000C79AB" w:rsidRDefault="0073199A" w:rsidP="003F2E56">
      <w:pPr>
        <w:ind w:left="1440"/>
        <w:rPr>
          <w:rFonts w:ascii="Arial" w:hAnsi="Arial" w:cs="Arial"/>
          <w:sz w:val="36"/>
          <w:szCs w:val="36"/>
        </w:rPr>
      </w:pPr>
      <w:r>
        <w:rPr>
          <w:rFonts w:ascii="Arial" w:eastAsia="Arial" w:hAnsi="Arial" w:cs="Arial"/>
          <w:b/>
          <w:bCs/>
          <w:noProof/>
          <w:color w:val="183860"/>
          <w:sz w:val="32"/>
          <w:szCs w:val="32"/>
        </w:rPr>
        <w:drawing>
          <wp:anchor distT="0" distB="0" distL="114300" distR="114300" simplePos="0" relativeHeight="251661312" behindDoc="0" locked="0" layoutInCell="1" allowOverlap="1" wp14:anchorId="425C8AF1" wp14:editId="730318B8">
            <wp:simplePos x="0" y="0"/>
            <wp:positionH relativeFrom="column">
              <wp:posOffset>-115570</wp:posOffset>
            </wp:positionH>
            <wp:positionV relativeFrom="paragraph">
              <wp:posOffset>-80645</wp:posOffset>
            </wp:positionV>
            <wp:extent cx="975705" cy="814070"/>
            <wp:effectExtent l="0" t="0" r="0" b="5080"/>
            <wp:wrapNone/>
            <wp:docPr id="19865341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34115" name="Picture 19865341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5705" cy="814070"/>
                    </a:xfrm>
                    <a:prstGeom prst="rect">
                      <a:avLst/>
                    </a:prstGeom>
                  </pic:spPr>
                </pic:pic>
              </a:graphicData>
            </a:graphic>
            <wp14:sizeRelH relativeFrom="page">
              <wp14:pctWidth>0</wp14:pctWidth>
            </wp14:sizeRelH>
            <wp14:sizeRelV relativeFrom="page">
              <wp14:pctHeight>0</wp14:pctHeight>
            </wp14:sizeRelV>
          </wp:anchor>
        </w:drawing>
      </w:r>
      <w:r w:rsidR="00A938C2">
        <w:rPr>
          <w:rFonts w:ascii="Arial" w:eastAsia="Arial" w:hAnsi="Arial" w:cs="Arial"/>
          <w:b/>
          <w:bCs/>
          <w:noProof/>
          <w:color w:val="183860"/>
          <w:sz w:val="48"/>
          <w:szCs w:val="48"/>
        </w:rPr>
        <mc:AlternateContent>
          <mc:Choice Requires="wps">
            <w:drawing>
              <wp:anchor distT="0" distB="0" distL="114300" distR="114300" simplePos="0" relativeHeight="251659264" behindDoc="0" locked="0" layoutInCell="1" allowOverlap="1" wp14:anchorId="122B253C" wp14:editId="0849E064">
                <wp:simplePos x="0" y="0"/>
                <wp:positionH relativeFrom="column">
                  <wp:posOffset>19050</wp:posOffset>
                </wp:positionH>
                <wp:positionV relativeFrom="paragraph">
                  <wp:posOffset>-71755</wp:posOffset>
                </wp:positionV>
                <wp:extent cx="819150" cy="736600"/>
                <wp:effectExtent l="0" t="0" r="19050" b="25400"/>
                <wp:wrapNone/>
                <wp:docPr id="941911418" name="Oval 7"/>
                <wp:cNvGraphicFramePr/>
                <a:graphic xmlns:a="http://schemas.openxmlformats.org/drawingml/2006/main">
                  <a:graphicData uri="http://schemas.microsoft.com/office/word/2010/wordprocessingShape">
                    <wps:wsp>
                      <wps:cNvSpPr/>
                      <wps:spPr>
                        <a:xfrm>
                          <a:off x="0" y="0"/>
                          <a:ext cx="819150" cy="7366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074B4D3" w14:textId="4B91AAC0" w:rsidR="00A938C2" w:rsidRDefault="00A938C2" w:rsidP="00A938C2">
                            <w:pPr>
                              <w:jc w:val="center"/>
                            </w:pPr>
                            <w:r>
                              <w:t xml:space="preserve">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2B253C" id="Oval 7" o:spid="_x0000_s1026" style="position:absolute;left:0;text-align:left;margin-left:1.5pt;margin-top:-5.65pt;width:64.5pt;height:5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" fillcolor="#156082 [3204]" strokecolor="#030e13 [484]" strokeweight="1pt">
                <v:stroke joinstyle="miter"/>
                <v:textbox>
                  <w:txbxContent>
                    <w:p w14:paraId="3074B4D3" w14:textId="4B91AAC0" w:rsidR="00A938C2" w:rsidRDefault="00A938C2" w:rsidP="00A938C2">
                      <w:pPr>
                        <w:jc w:val="center"/>
                      </w:pPr>
                      <w:r>
                        <w:t xml:space="preserve">Logo </w:t>
                      </w:r>
                    </w:p>
                  </w:txbxContent>
                </v:textbox>
              </v:oval>
            </w:pict>
          </mc:Fallback>
        </mc:AlternateContent>
      </w:r>
      <w:r w:rsidR="26DCF4D0" w:rsidRPr="000C79AB">
        <w:rPr>
          <w:rFonts w:ascii="Arial" w:eastAsia="Arial" w:hAnsi="Arial" w:cs="Arial"/>
          <w:b/>
          <w:bCs/>
          <w:color w:val="183860"/>
          <w:sz w:val="48"/>
          <w:szCs w:val="48"/>
        </w:rPr>
        <w:t>Inclusion Strategy</w:t>
      </w:r>
      <w:r w:rsidR="007C34A0" w:rsidRPr="000C79AB">
        <w:rPr>
          <w:rFonts w:ascii="Arial" w:eastAsia="Arial" w:hAnsi="Arial" w:cs="Arial"/>
          <w:b/>
          <w:bCs/>
          <w:color w:val="183860"/>
          <w:sz w:val="48"/>
          <w:szCs w:val="48"/>
        </w:rPr>
        <w:br/>
      </w:r>
      <w:r>
        <w:rPr>
          <w:rFonts w:ascii="Arial" w:eastAsia="Arial" w:hAnsi="Arial" w:cs="Arial"/>
          <w:b/>
          <w:bCs/>
          <w:color w:val="183860"/>
          <w:sz w:val="32"/>
          <w:szCs w:val="32"/>
        </w:rPr>
        <w:t>Durham Lane</w:t>
      </w:r>
      <w:r w:rsidR="00CA5E4B" w:rsidRPr="000C79AB">
        <w:rPr>
          <w:rFonts w:ascii="Arial" w:eastAsia="Arial" w:hAnsi="Arial" w:cs="Arial"/>
          <w:b/>
          <w:bCs/>
          <w:color w:val="183860"/>
          <w:sz w:val="32"/>
          <w:szCs w:val="32"/>
        </w:rPr>
        <w:t xml:space="preserve"> Primary School </w:t>
      </w:r>
    </w:p>
    <w:p w14:paraId="00D6AF6D" w14:textId="31DFF723" w:rsidR="49C23767" w:rsidRPr="001E7744" w:rsidRDefault="49C23767" w:rsidP="003F2E56">
      <w:pPr>
        <w:spacing w:after="240" w:line="288" w:lineRule="auto"/>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This statement details</w:t>
      </w:r>
      <w:r w:rsidR="00CC2A4E" w:rsidRPr="001E7744">
        <w:rPr>
          <w:rFonts w:ascii="Arial" w:eastAsia="Arial" w:hAnsi="Arial" w:cs="Arial"/>
          <w:color w:val="0D0D0D" w:themeColor="text1" w:themeTint="F2"/>
          <w:sz w:val="22"/>
          <w:szCs w:val="22"/>
        </w:rPr>
        <w:t xml:space="preserve"> </w:t>
      </w:r>
      <w:r w:rsidR="00224CE9" w:rsidRPr="001E7744">
        <w:rPr>
          <w:rFonts w:ascii="Arial" w:eastAsia="Arial" w:hAnsi="Arial" w:cs="Arial"/>
          <w:color w:val="0D0D0D" w:themeColor="text1" w:themeTint="F2"/>
          <w:sz w:val="22"/>
          <w:szCs w:val="22"/>
        </w:rPr>
        <w:t xml:space="preserve">our school’s approach to delivering </w:t>
      </w:r>
      <w:r w:rsidR="00CC2A4E" w:rsidRPr="001E7744">
        <w:rPr>
          <w:rFonts w:ascii="Arial" w:eastAsia="Arial" w:hAnsi="Arial" w:cs="Arial"/>
          <w:color w:val="0D0D0D" w:themeColor="text1" w:themeTint="F2"/>
          <w:sz w:val="22"/>
          <w:szCs w:val="22"/>
        </w:rPr>
        <w:t>inclusive practice for all children, including those with SEND, funded by our core school budget (including the notional SEN budget</w:t>
      </w:r>
      <w:r w:rsidR="26673078" w:rsidRPr="001E7744">
        <w:rPr>
          <w:rFonts w:ascii="Arial" w:eastAsia="Arial" w:hAnsi="Arial" w:cs="Arial"/>
          <w:color w:val="0D0D0D" w:themeColor="text1" w:themeTint="F2"/>
          <w:sz w:val="22"/>
          <w:szCs w:val="22"/>
        </w:rPr>
        <w:t>)</w:t>
      </w:r>
      <w:r w:rsidR="00CC2A4E" w:rsidRPr="001E7744">
        <w:rPr>
          <w:rFonts w:ascii="Arial" w:eastAsia="Arial" w:hAnsi="Arial" w:cs="Arial"/>
          <w:color w:val="0D0D0D" w:themeColor="text1" w:themeTint="F2"/>
          <w:sz w:val="22"/>
          <w:szCs w:val="22"/>
        </w:rPr>
        <w:t xml:space="preserve"> and the </w:t>
      </w:r>
      <w:r w:rsidR="7BB22046" w:rsidRPr="001E7744">
        <w:rPr>
          <w:rFonts w:ascii="Arial" w:eastAsia="Arial" w:hAnsi="Arial" w:cs="Arial"/>
          <w:color w:val="0D0D0D" w:themeColor="text1" w:themeTint="F2"/>
          <w:sz w:val="22"/>
          <w:szCs w:val="22"/>
        </w:rPr>
        <w:t>i</w:t>
      </w:r>
      <w:r w:rsidR="00CC2A4E" w:rsidRPr="001E7744">
        <w:rPr>
          <w:rFonts w:ascii="Arial" w:eastAsia="Arial" w:hAnsi="Arial" w:cs="Arial"/>
          <w:color w:val="0D0D0D" w:themeColor="text1" w:themeTint="F2"/>
          <w:sz w:val="22"/>
          <w:szCs w:val="22"/>
        </w:rPr>
        <w:t xml:space="preserve">nclusive </w:t>
      </w:r>
      <w:r w:rsidR="1819198F" w:rsidRPr="001E7744">
        <w:rPr>
          <w:rFonts w:ascii="Arial" w:eastAsia="Arial" w:hAnsi="Arial" w:cs="Arial"/>
          <w:color w:val="0D0D0D" w:themeColor="text1" w:themeTint="F2"/>
          <w:sz w:val="22"/>
          <w:szCs w:val="22"/>
        </w:rPr>
        <w:t>m</w:t>
      </w:r>
      <w:r w:rsidR="00CC2A4E" w:rsidRPr="001E7744">
        <w:rPr>
          <w:rFonts w:ascii="Arial" w:eastAsia="Arial" w:hAnsi="Arial" w:cs="Arial"/>
          <w:color w:val="0D0D0D" w:themeColor="text1" w:themeTint="F2"/>
          <w:sz w:val="22"/>
          <w:szCs w:val="22"/>
        </w:rPr>
        <w:t xml:space="preserve">ainstream </w:t>
      </w:r>
      <w:r w:rsidR="2BF0A09C" w:rsidRPr="001E7744">
        <w:rPr>
          <w:rFonts w:ascii="Arial" w:eastAsia="Arial" w:hAnsi="Arial" w:cs="Arial"/>
          <w:color w:val="0D0D0D" w:themeColor="text1" w:themeTint="F2"/>
          <w:sz w:val="22"/>
          <w:szCs w:val="22"/>
        </w:rPr>
        <w:t>f</w:t>
      </w:r>
      <w:r w:rsidR="00CC2A4E" w:rsidRPr="001E7744">
        <w:rPr>
          <w:rFonts w:ascii="Arial" w:eastAsia="Arial" w:hAnsi="Arial" w:cs="Arial"/>
          <w:color w:val="0D0D0D" w:themeColor="text1" w:themeTint="F2"/>
          <w:sz w:val="22"/>
          <w:szCs w:val="22"/>
        </w:rPr>
        <w:t>und</w:t>
      </w:r>
      <w:r w:rsidR="15A3C6D4" w:rsidRPr="001E7744">
        <w:rPr>
          <w:rFonts w:ascii="Arial" w:eastAsia="Arial" w:hAnsi="Arial" w:cs="Arial"/>
          <w:color w:val="0D0D0D" w:themeColor="text1" w:themeTint="F2"/>
          <w:sz w:val="22"/>
          <w:szCs w:val="22"/>
        </w:rPr>
        <w:t xml:space="preserve"> (IMF).</w:t>
      </w:r>
    </w:p>
    <w:p w14:paraId="097CC1B3" w14:textId="5DECD835" w:rsidR="49C23767" w:rsidRPr="000C79AB" w:rsidRDefault="00BE66CF" w:rsidP="22E60869">
      <w:pPr>
        <w:pStyle w:val="Heading2"/>
        <w:spacing w:before="480" w:after="240" w:line="240" w:lineRule="auto"/>
        <w:rPr>
          <w:rFonts w:ascii="Arial" w:eastAsia="Arial" w:hAnsi="Arial" w:cs="Arial"/>
          <w:b/>
          <w:bCs/>
          <w:color w:val="183860"/>
        </w:rPr>
      </w:pPr>
      <w:r w:rsidRPr="000C79AB">
        <w:rPr>
          <w:rFonts w:ascii="Arial" w:eastAsia="Arial" w:hAnsi="Arial" w:cs="Arial"/>
          <w:b/>
          <w:bCs/>
          <w:color w:val="183860"/>
        </w:rPr>
        <w:t xml:space="preserve">Strategy </w:t>
      </w:r>
      <w:r w:rsidR="49C23767" w:rsidRPr="000C79AB">
        <w:rPr>
          <w:rFonts w:ascii="Arial" w:eastAsia="Arial" w:hAnsi="Arial" w:cs="Arial"/>
          <w:b/>
          <w:bCs/>
          <w:color w:val="183860"/>
        </w:rPr>
        <w:t>overview</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148"/>
        <w:gridCol w:w="3244"/>
      </w:tblGrid>
      <w:tr w:rsidR="22E60869" w:rsidRPr="000C79AB" w14:paraId="2C2A67C9"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4F5ECC77" w14:textId="439C31DF" w:rsidR="22E60869" w:rsidRPr="000C79AB" w:rsidRDefault="22E60869" w:rsidP="22E60869">
            <w:pPr>
              <w:pStyle w:val="TableHeader"/>
              <w:ind w:left="0" w:right="0"/>
              <w:rPr>
                <w:rFonts w:eastAsia="Arial" w:cs="Arial"/>
              </w:rPr>
            </w:pPr>
            <w:r w:rsidRPr="000C79AB">
              <w:rPr>
                <w:rFonts w:eastAsia="Arial" w:cs="Arial"/>
              </w:rPr>
              <w:t>Detail</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5031874" w14:textId="4D184599" w:rsidR="22E60869" w:rsidRPr="000C79AB" w:rsidRDefault="22E60869" w:rsidP="22E60869">
            <w:pPr>
              <w:pStyle w:val="TableHeader"/>
              <w:ind w:left="0" w:right="0"/>
              <w:rPr>
                <w:rFonts w:eastAsia="Arial" w:cs="Arial"/>
              </w:rPr>
            </w:pPr>
            <w:r w:rsidRPr="000C79AB">
              <w:rPr>
                <w:rFonts w:eastAsia="Arial" w:cs="Arial"/>
              </w:rPr>
              <w:t>Dat</w:t>
            </w:r>
            <w:r w:rsidR="002C551D" w:rsidRPr="000C79AB">
              <w:rPr>
                <w:rFonts w:eastAsia="Arial" w:cs="Arial"/>
              </w:rPr>
              <w:t>e</w:t>
            </w:r>
          </w:p>
        </w:tc>
      </w:tr>
      <w:tr w:rsidR="22E60869" w:rsidRPr="000C79AB" w14:paraId="13E41A1F"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E12406" w14:textId="0FF2CAB1" w:rsidR="22E60869" w:rsidRPr="001E7744" w:rsidRDefault="22E60869" w:rsidP="22E60869">
            <w:pPr>
              <w:pStyle w:val="TableRow"/>
              <w:ind w:left="0" w:right="0"/>
              <w:rPr>
                <w:rFonts w:eastAsia="Arial" w:cs="Arial"/>
                <w:sz w:val="22"/>
                <w:szCs w:val="22"/>
              </w:rPr>
            </w:pPr>
            <w:r w:rsidRPr="001E7744">
              <w:rPr>
                <w:rFonts w:eastAsia="Arial" w:cs="Arial"/>
                <w:sz w:val="22"/>
                <w:szCs w:val="22"/>
              </w:rPr>
              <w:t>Academic year/years that our current Inclusion Strategy covers</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A40E47" w14:textId="15EF4CF9" w:rsidR="22E60869" w:rsidRPr="001E7744" w:rsidRDefault="007C34A0" w:rsidP="007C34A0">
            <w:pPr>
              <w:spacing w:before="100" w:after="100"/>
              <w:jc w:val="center"/>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2026/2027</w:t>
            </w:r>
          </w:p>
        </w:tc>
      </w:tr>
      <w:tr w:rsidR="22E60869" w:rsidRPr="000C79AB" w14:paraId="7F49F521"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E1D75E" w14:textId="30D06EFA" w:rsidR="22E60869" w:rsidRPr="001E7744" w:rsidRDefault="22E60869" w:rsidP="22E60869">
            <w:pPr>
              <w:pStyle w:val="TableRow"/>
              <w:ind w:left="0" w:right="0"/>
              <w:rPr>
                <w:rFonts w:eastAsia="Arial" w:cs="Arial"/>
                <w:sz w:val="22"/>
                <w:szCs w:val="22"/>
              </w:rPr>
            </w:pPr>
            <w:r w:rsidRPr="001E7744">
              <w:rPr>
                <w:rFonts w:eastAsia="Arial" w:cs="Arial"/>
                <w:sz w:val="22"/>
                <w:szCs w:val="22"/>
              </w:rPr>
              <w:t>Date this statement was published</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F9C8EF" w14:textId="0DCB5280" w:rsidR="22E60869" w:rsidRPr="001E7744" w:rsidRDefault="00742BB6" w:rsidP="007C34A0">
            <w:pPr>
              <w:spacing w:before="100" w:after="100"/>
              <w:jc w:val="center"/>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September 2026</w:t>
            </w:r>
          </w:p>
        </w:tc>
      </w:tr>
      <w:tr w:rsidR="22E60869" w:rsidRPr="000C79AB" w14:paraId="42FEF450"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53D015" w14:textId="304D9152" w:rsidR="22E60869" w:rsidRPr="001E7744" w:rsidRDefault="22E60869" w:rsidP="22E60869">
            <w:pPr>
              <w:pStyle w:val="TableRow"/>
              <w:ind w:left="0" w:right="0"/>
              <w:rPr>
                <w:rFonts w:eastAsia="Arial" w:cs="Arial"/>
                <w:sz w:val="22"/>
                <w:szCs w:val="22"/>
              </w:rPr>
            </w:pPr>
            <w:r w:rsidRPr="001E7744">
              <w:rPr>
                <w:rFonts w:eastAsia="Arial" w:cs="Arial"/>
                <w:sz w:val="22"/>
                <w:szCs w:val="22"/>
              </w:rPr>
              <w:t>Date on which it will be reviewed</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8A0774" w14:textId="127AB41C" w:rsidR="22E60869" w:rsidRPr="001E7744" w:rsidRDefault="00742BB6" w:rsidP="007C34A0">
            <w:pPr>
              <w:spacing w:before="100" w:after="100"/>
              <w:jc w:val="center"/>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 xml:space="preserve">September 2027 </w:t>
            </w:r>
          </w:p>
        </w:tc>
      </w:tr>
      <w:tr w:rsidR="22E60869" w:rsidRPr="000C79AB" w14:paraId="73A1FFA0"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68D259" w14:textId="27D183B2" w:rsidR="22E60869" w:rsidRPr="001E7744" w:rsidRDefault="22E60869" w:rsidP="22E60869">
            <w:pPr>
              <w:pStyle w:val="TableRow"/>
              <w:ind w:left="0" w:right="0"/>
              <w:rPr>
                <w:rFonts w:eastAsia="Arial" w:cs="Arial"/>
                <w:sz w:val="22"/>
                <w:szCs w:val="22"/>
              </w:rPr>
            </w:pPr>
            <w:r w:rsidRPr="001E7744">
              <w:rPr>
                <w:rFonts w:eastAsia="Arial" w:cs="Arial"/>
                <w:sz w:val="22"/>
                <w:szCs w:val="22"/>
              </w:rPr>
              <w:t>Statement authorised by</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714A2F" w14:textId="116C281B" w:rsidR="22E60869" w:rsidRPr="001E7744" w:rsidRDefault="00F005EF" w:rsidP="007C34A0">
            <w:pPr>
              <w:spacing w:before="100" w:after="100"/>
              <w:jc w:val="center"/>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Helen Gregory</w:t>
            </w:r>
          </w:p>
        </w:tc>
      </w:tr>
      <w:tr w:rsidR="00B47E70" w:rsidRPr="000C79AB" w14:paraId="551A9662" w14:textId="77777777" w:rsidTr="00E15B71">
        <w:trPr>
          <w:trHeight w:val="306"/>
        </w:trPr>
        <w:tc>
          <w:tcPr>
            <w:tcW w:w="71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D92CF1" w14:textId="1DFC5AA8" w:rsidR="00B47E70" w:rsidRPr="001E7744" w:rsidRDefault="00B47E70" w:rsidP="22E60869">
            <w:pPr>
              <w:pStyle w:val="TableRow"/>
              <w:ind w:left="0" w:right="0"/>
              <w:rPr>
                <w:rFonts w:eastAsia="Arial" w:cs="Arial"/>
                <w:sz w:val="22"/>
                <w:szCs w:val="22"/>
              </w:rPr>
            </w:pPr>
            <w:r w:rsidRPr="001E7744">
              <w:rPr>
                <w:rFonts w:eastAsia="Arial" w:cs="Arial"/>
                <w:sz w:val="22"/>
                <w:szCs w:val="22"/>
              </w:rPr>
              <w:t xml:space="preserve">Allocated IMF Grant </w:t>
            </w:r>
          </w:p>
        </w:tc>
        <w:tc>
          <w:tcPr>
            <w:tcW w:w="324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9DBAF9" w14:textId="5A6ED54A" w:rsidR="00B47E70" w:rsidRPr="001E7744" w:rsidRDefault="00B47E70" w:rsidP="007C34A0">
            <w:pPr>
              <w:spacing w:before="100" w:after="100"/>
              <w:jc w:val="center"/>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w:t>
            </w:r>
            <w:r w:rsidR="0073199A">
              <w:rPr>
                <w:rFonts w:ascii="Arial" w:eastAsia="Arial" w:hAnsi="Arial" w:cs="Arial"/>
                <w:color w:val="0D0D0D" w:themeColor="text1" w:themeTint="F2"/>
                <w:sz w:val="22"/>
                <w:szCs w:val="22"/>
              </w:rPr>
              <w:t>10,100</w:t>
            </w:r>
          </w:p>
        </w:tc>
      </w:tr>
    </w:tbl>
    <w:p w14:paraId="5F3E3CFE" w14:textId="5DB4ECD9" w:rsidR="00872DD2" w:rsidRPr="000C79AB" w:rsidRDefault="49C23767" w:rsidP="34697D23">
      <w:pPr>
        <w:pStyle w:val="Heading2"/>
        <w:spacing w:before="480" w:after="240" w:line="240" w:lineRule="auto"/>
        <w:rPr>
          <w:rFonts w:ascii="Arial" w:eastAsia="Arial" w:hAnsi="Arial" w:cs="Arial"/>
          <w:b/>
          <w:color w:val="183860"/>
        </w:rPr>
      </w:pPr>
      <w:r w:rsidRPr="000C79AB">
        <w:rPr>
          <w:rFonts w:ascii="Arial" w:eastAsia="Arial" w:hAnsi="Arial" w:cs="Arial"/>
          <w:b/>
          <w:bCs/>
          <w:color w:val="183860"/>
        </w:rPr>
        <w:t>Statement of intent</w:t>
      </w:r>
    </w:p>
    <w:p w14:paraId="2DC068A5" w14:textId="72886D05"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At the heart of our school is a commitment to ensuring that every child is seen, valued, included and enabled to thrive. We believe that inclusion is not an additional initiative but a fundamental part of high-quality education. Our ambition is that all pupils, including those with Special Educational Needs and Disabilities (SEND) and additional needs, access an ambitious curriculum, participate fully in school life and are prepared for a fulfilling and meaningful future. This vision is underpinned by the </w:t>
      </w:r>
      <w:r w:rsidRPr="001E7744">
        <w:rPr>
          <w:rFonts w:ascii="Arial" w:eastAsia="Arial" w:hAnsi="Arial" w:cs="Arial"/>
          <w:b/>
          <w:bCs/>
          <w:i/>
          <w:iCs/>
          <w:color w:val="0D0D0D" w:themeColor="text1" w:themeTint="F2"/>
          <w:sz w:val="22"/>
          <w:szCs w:val="22"/>
        </w:rPr>
        <w:t>Lingfield Education Trust SEND Strategy</w:t>
      </w:r>
      <w:r w:rsidRPr="001E7744">
        <w:rPr>
          <w:rFonts w:ascii="Arial" w:eastAsia="Arial" w:hAnsi="Arial" w:cs="Arial"/>
          <w:i/>
          <w:iCs/>
          <w:color w:val="0D0D0D" w:themeColor="text1" w:themeTint="F2"/>
          <w:sz w:val="22"/>
          <w:szCs w:val="22"/>
        </w:rPr>
        <w:t xml:space="preserve"> and the principles of the </w:t>
      </w:r>
      <w:r w:rsidRPr="001E7744">
        <w:rPr>
          <w:rFonts w:ascii="Arial" w:eastAsia="Arial" w:hAnsi="Arial" w:cs="Arial"/>
          <w:b/>
          <w:bCs/>
          <w:i/>
          <w:iCs/>
          <w:color w:val="0D0D0D" w:themeColor="text1" w:themeTint="F2"/>
          <w:sz w:val="22"/>
          <w:szCs w:val="22"/>
        </w:rPr>
        <w:t>Lingfield Teaching Compass</w:t>
      </w:r>
      <w:r w:rsidRPr="001E7744">
        <w:rPr>
          <w:rFonts w:ascii="Arial" w:eastAsia="Arial" w:hAnsi="Arial" w:cs="Arial"/>
          <w:i/>
          <w:iCs/>
          <w:color w:val="0D0D0D" w:themeColor="text1" w:themeTint="F2"/>
          <w:sz w:val="22"/>
          <w:szCs w:val="22"/>
        </w:rPr>
        <w:t xml:space="preserve">, which place inclusion at the centre of teaching, learning and school improvement. </w:t>
      </w:r>
    </w:p>
    <w:p w14:paraId="497B5722" w14:textId="68FF209C"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Our inclusion strategy is built upon the principle of being </w:t>
      </w:r>
      <w:r w:rsidRPr="001E7744">
        <w:rPr>
          <w:rFonts w:ascii="Arial" w:eastAsia="Arial" w:hAnsi="Arial" w:cs="Arial"/>
          <w:b/>
          <w:bCs/>
          <w:i/>
          <w:iCs/>
          <w:color w:val="0D0D0D" w:themeColor="text1" w:themeTint="F2"/>
          <w:sz w:val="22"/>
          <w:szCs w:val="22"/>
        </w:rPr>
        <w:t>"inclusive by design"</w:t>
      </w:r>
      <w:r w:rsidRPr="001E7744">
        <w:rPr>
          <w:rFonts w:ascii="Arial" w:eastAsia="Arial" w:hAnsi="Arial" w:cs="Arial"/>
          <w:i/>
          <w:iCs/>
          <w:color w:val="0D0D0D" w:themeColor="text1" w:themeTint="F2"/>
          <w:sz w:val="22"/>
          <w:szCs w:val="22"/>
        </w:rPr>
        <w:t xml:space="preserve">. We start with the needs of the most vulnerable learners, recognising that effective provision for these pupils benefits all children. High-quality adaptive teaching is our primary means of support, ensuring that barriers to learning are identified and addressed within everyday classroom practice. Through the Lingfield Teaching Compass, staff are supported to deliver teaching that is structured, evidence-informed and responsive to pupils' needs through strong classroom culture, effective curriculum planning, precise instruction, responsive feedback and adaptive teaching strategies. </w:t>
      </w:r>
    </w:p>
    <w:p w14:paraId="1BCAA159" w14:textId="4E0DA31C"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Our strategy directly addresses the </w:t>
      </w:r>
      <w:r w:rsidRPr="001E7744">
        <w:rPr>
          <w:rFonts w:ascii="Arial" w:eastAsia="Arial" w:hAnsi="Arial" w:cs="Arial"/>
          <w:b/>
          <w:bCs/>
          <w:i/>
          <w:iCs/>
          <w:color w:val="0D0D0D" w:themeColor="text1" w:themeTint="F2"/>
          <w:sz w:val="22"/>
          <w:szCs w:val="22"/>
        </w:rPr>
        <w:t>seven principles of inclusion</w:t>
      </w:r>
      <w:r w:rsidRPr="001E7744">
        <w:rPr>
          <w:rFonts w:ascii="Arial" w:eastAsia="Arial" w:hAnsi="Arial" w:cs="Arial"/>
          <w:i/>
          <w:iCs/>
          <w:color w:val="0D0D0D" w:themeColor="text1" w:themeTint="F2"/>
          <w:sz w:val="22"/>
          <w:szCs w:val="22"/>
        </w:rPr>
        <w:t xml:space="preserve">. Through ambitious leadership and governance, inclusion remains a strategic priority, with regular oversight of SEND provision, outcomes and school improvement. Evidence-based support and early intervention ensure that needs are identified promptly and that appropriate provision is implemented as early as possible. High-quality adaptive teaching </w:t>
      </w:r>
      <w:r w:rsidR="003C1075" w:rsidRPr="001E7744">
        <w:rPr>
          <w:rFonts w:ascii="Arial" w:eastAsia="Arial" w:hAnsi="Arial" w:cs="Arial"/>
          <w:i/>
          <w:iCs/>
          <w:color w:val="0D0D0D" w:themeColor="text1" w:themeTint="F2"/>
          <w:sz w:val="22"/>
          <w:szCs w:val="22"/>
        </w:rPr>
        <w:t xml:space="preserve">is beginning to </w:t>
      </w:r>
      <w:r w:rsidRPr="001E7744">
        <w:rPr>
          <w:rFonts w:ascii="Arial" w:eastAsia="Arial" w:hAnsi="Arial" w:cs="Arial"/>
          <w:i/>
          <w:iCs/>
          <w:color w:val="0D0D0D" w:themeColor="text1" w:themeTint="F2"/>
          <w:sz w:val="22"/>
          <w:szCs w:val="22"/>
        </w:rPr>
        <w:t xml:space="preserve">enable all pupils to access an ambitious curriculum, while targeted interventions provide additional support where required. </w:t>
      </w:r>
    </w:p>
    <w:p w14:paraId="479C9FAF" w14:textId="736B5C7F"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We are committed to providing </w:t>
      </w:r>
      <w:r w:rsidRPr="001E7744">
        <w:rPr>
          <w:rFonts w:ascii="Arial" w:eastAsia="Arial" w:hAnsi="Arial" w:cs="Arial"/>
          <w:b/>
          <w:bCs/>
          <w:i/>
          <w:iCs/>
          <w:color w:val="0D0D0D" w:themeColor="text1" w:themeTint="F2"/>
          <w:sz w:val="22"/>
          <w:szCs w:val="22"/>
        </w:rPr>
        <w:t>enriching opportunities beyond the classroom</w:t>
      </w:r>
      <w:r w:rsidRPr="001E7744">
        <w:rPr>
          <w:rFonts w:ascii="Arial" w:eastAsia="Arial" w:hAnsi="Arial" w:cs="Arial"/>
          <w:i/>
          <w:iCs/>
          <w:color w:val="0D0D0D" w:themeColor="text1" w:themeTint="F2"/>
          <w:sz w:val="22"/>
          <w:szCs w:val="22"/>
        </w:rPr>
        <w:t xml:space="preserve"> and actively monitor participation in </w:t>
      </w:r>
      <w:r w:rsidR="005430BC" w:rsidRPr="001E7744">
        <w:rPr>
          <w:rFonts w:ascii="Arial" w:eastAsia="Arial" w:hAnsi="Arial" w:cs="Arial"/>
          <w:i/>
          <w:iCs/>
          <w:color w:val="0D0D0D" w:themeColor="text1" w:themeTint="F2"/>
          <w:sz w:val="22"/>
          <w:szCs w:val="22"/>
        </w:rPr>
        <w:t xml:space="preserve">a growing number of </w:t>
      </w:r>
      <w:r w:rsidRPr="001E7744">
        <w:rPr>
          <w:rFonts w:ascii="Arial" w:eastAsia="Arial" w:hAnsi="Arial" w:cs="Arial"/>
          <w:i/>
          <w:iCs/>
          <w:color w:val="0D0D0D" w:themeColor="text1" w:themeTint="F2"/>
          <w:sz w:val="22"/>
          <w:szCs w:val="22"/>
        </w:rPr>
        <w:t xml:space="preserve">clubs, educational visits, residentials and wider curriculum activities to ensure that pupils with SEND can access the full life of the school. We foster a safe, respectful and </w:t>
      </w:r>
      <w:r w:rsidRPr="001E7744">
        <w:rPr>
          <w:rFonts w:ascii="Arial" w:eastAsia="Arial" w:hAnsi="Arial" w:cs="Arial"/>
          <w:i/>
          <w:iCs/>
          <w:color w:val="0D0D0D" w:themeColor="text1" w:themeTint="F2"/>
          <w:sz w:val="22"/>
          <w:szCs w:val="22"/>
        </w:rPr>
        <w:lastRenderedPageBreak/>
        <w:t xml:space="preserve">inclusive culture where children experience a strong sense of belonging, attend regularly and engage positively in learning. </w:t>
      </w:r>
      <w:r w:rsidR="00836B9D" w:rsidRPr="001E7744">
        <w:rPr>
          <w:rFonts w:ascii="Arial" w:eastAsia="Arial" w:hAnsi="Arial" w:cs="Arial"/>
          <w:i/>
          <w:iCs/>
          <w:color w:val="0D0D0D" w:themeColor="text1" w:themeTint="F2"/>
          <w:sz w:val="22"/>
          <w:szCs w:val="22"/>
        </w:rPr>
        <w:t>A renewed focus on c</w:t>
      </w:r>
      <w:r w:rsidRPr="001E7744">
        <w:rPr>
          <w:rFonts w:ascii="Arial" w:eastAsia="Arial" w:hAnsi="Arial" w:cs="Arial"/>
          <w:i/>
          <w:iCs/>
          <w:color w:val="0D0D0D" w:themeColor="text1" w:themeTint="F2"/>
          <w:sz w:val="22"/>
          <w:szCs w:val="22"/>
        </w:rPr>
        <w:t xml:space="preserve">onsistent routines, positive relationships and high expectations support this culture. </w:t>
      </w:r>
    </w:p>
    <w:p w14:paraId="5EA6D9EF" w14:textId="78C86294"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Strong partnerships are fundamental to our approach. We recognise </w:t>
      </w:r>
      <w:r w:rsidRPr="001E7744">
        <w:rPr>
          <w:rFonts w:ascii="Arial" w:eastAsia="Arial" w:hAnsi="Arial" w:cs="Arial"/>
          <w:b/>
          <w:bCs/>
          <w:i/>
          <w:iCs/>
          <w:color w:val="0D0D0D" w:themeColor="text1" w:themeTint="F2"/>
          <w:sz w:val="22"/>
          <w:szCs w:val="22"/>
        </w:rPr>
        <w:t>parents and carers as key partners</w:t>
      </w:r>
      <w:r w:rsidRPr="001E7744">
        <w:rPr>
          <w:rFonts w:ascii="Arial" w:eastAsia="Arial" w:hAnsi="Arial" w:cs="Arial"/>
          <w:i/>
          <w:iCs/>
          <w:color w:val="0D0D0D" w:themeColor="text1" w:themeTint="F2"/>
          <w:sz w:val="22"/>
          <w:szCs w:val="22"/>
        </w:rPr>
        <w:t xml:space="preserve"> in understanding and meeting children's needs. Our inclusion strategy has been shaped by ongoing engagement with families, pupils, governors and wider stakeholders through consultation, questionnaires, reviews and focus groups. We also work closely with external agencies and services to ensure coordinated support for children and their families. </w:t>
      </w:r>
    </w:p>
    <w:p w14:paraId="42038C1A" w14:textId="629603A9" w:rsidR="0035146E" w:rsidRPr="001E7744" w:rsidRDefault="0035146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 xml:space="preserve">Finally, we are committed to </w:t>
      </w:r>
      <w:r w:rsidRPr="001E7744">
        <w:rPr>
          <w:rFonts w:ascii="Arial" w:eastAsia="Arial" w:hAnsi="Arial" w:cs="Arial"/>
          <w:b/>
          <w:bCs/>
          <w:i/>
          <w:iCs/>
          <w:color w:val="0D0D0D" w:themeColor="text1" w:themeTint="F2"/>
          <w:sz w:val="22"/>
          <w:szCs w:val="22"/>
        </w:rPr>
        <w:t>creating inclusive environments</w:t>
      </w:r>
      <w:r w:rsidRPr="001E7744">
        <w:rPr>
          <w:rFonts w:ascii="Arial" w:eastAsia="Arial" w:hAnsi="Arial" w:cs="Arial"/>
          <w:i/>
          <w:iCs/>
          <w:color w:val="0D0D0D" w:themeColor="text1" w:themeTint="F2"/>
          <w:sz w:val="22"/>
          <w:szCs w:val="22"/>
        </w:rPr>
        <w:t xml:space="preserve"> and continually improving accessibility. Through accessibility planning, SEND culture reviews, quality assurance processes and ongoing evaluation, we seek to remove barriers to participation and learning for all pupils. Our ultimate aim is to ensure that every child feels they belong, achieves their potential and leaves </w:t>
      </w:r>
      <w:r w:rsidR="00BE001F" w:rsidRPr="001E7744">
        <w:rPr>
          <w:rFonts w:ascii="Arial" w:eastAsia="Arial" w:hAnsi="Arial" w:cs="Arial"/>
          <w:i/>
          <w:iCs/>
          <w:color w:val="0D0D0D" w:themeColor="text1" w:themeTint="F2"/>
          <w:sz w:val="22"/>
          <w:szCs w:val="22"/>
        </w:rPr>
        <w:t>our school</w:t>
      </w:r>
      <w:r w:rsidRPr="001E7744">
        <w:rPr>
          <w:rFonts w:ascii="Arial" w:eastAsia="Arial" w:hAnsi="Arial" w:cs="Arial"/>
          <w:i/>
          <w:iCs/>
          <w:color w:val="0D0D0D" w:themeColor="text1" w:themeTint="F2"/>
          <w:sz w:val="22"/>
          <w:szCs w:val="22"/>
        </w:rPr>
        <w:t xml:space="preserve"> equipped for future success</w:t>
      </w:r>
      <w:r w:rsidR="00E64B23" w:rsidRPr="001E7744">
        <w:rPr>
          <w:rFonts w:ascii="Arial" w:eastAsia="Arial" w:hAnsi="Arial" w:cs="Arial"/>
          <w:i/>
          <w:iCs/>
          <w:color w:val="0D0D0D" w:themeColor="text1" w:themeTint="F2"/>
          <w:sz w:val="22"/>
          <w:szCs w:val="22"/>
        </w:rPr>
        <w:t>.</w:t>
      </w:r>
    </w:p>
    <w:p w14:paraId="1EA8FC71" w14:textId="23AF5062" w:rsidR="00C134EE" w:rsidRPr="001E7744" w:rsidRDefault="00C134EE" w:rsidP="0035146E">
      <w:pPr>
        <w:spacing w:before="120" w:after="240" w:line="288" w:lineRule="auto"/>
        <w:rPr>
          <w:rFonts w:ascii="Arial" w:eastAsia="Arial" w:hAnsi="Arial" w:cs="Arial"/>
          <w:i/>
          <w:iCs/>
          <w:color w:val="0D0D0D" w:themeColor="text1" w:themeTint="F2"/>
          <w:sz w:val="22"/>
          <w:szCs w:val="22"/>
        </w:rPr>
      </w:pPr>
      <w:r w:rsidRPr="001E7744">
        <w:rPr>
          <w:rFonts w:ascii="Arial" w:eastAsia="Arial" w:hAnsi="Arial" w:cs="Arial"/>
          <w:i/>
          <w:iCs/>
          <w:color w:val="0D0D0D" w:themeColor="text1" w:themeTint="F2"/>
          <w:sz w:val="22"/>
          <w:szCs w:val="22"/>
        </w:rPr>
        <w:t>Our Inclusion Strategy is delivered through the combined use of our delegated school budget, notional SEND funding and the Inclusive Mainstream Fund. Notional SEND funding supports the delivery of our graduated approach, specialist provision and targeted SEND support. The Inclusive Mainstream Fund enables us to further develop inclusive universal provision, strengthen adaptive teaching, improve early intervention, enhance staff expertise and remove barriers to participation for all pupils. Together, these funding streams support our ambition to be inclusive by design and ensure that every child can thrive.</w:t>
      </w:r>
    </w:p>
    <w:p w14:paraId="6CA6CBDE" w14:textId="6047D7E8" w:rsidR="49C23767" w:rsidRPr="000C79AB" w:rsidRDefault="00F3773F" w:rsidP="6B34AE7D">
      <w:pPr>
        <w:pStyle w:val="Heading2"/>
        <w:spacing w:before="600" w:after="60" w:line="288" w:lineRule="auto"/>
        <w:rPr>
          <w:rFonts w:ascii="Arial" w:eastAsia="Arial" w:hAnsi="Arial" w:cs="Arial"/>
          <w:b/>
          <w:color w:val="183860"/>
        </w:rPr>
      </w:pPr>
      <w:r w:rsidRPr="000C79AB">
        <w:rPr>
          <w:rFonts w:ascii="Arial" w:eastAsia="Arial" w:hAnsi="Arial" w:cs="Arial"/>
          <w:b/>
          <w:bCs/>
          <w:color w:val="183860"/>
        </w:rPr>
        <w:t>Barriers to learning and participation</w:t>
      </w:r>
      <w:r w:rsidR="0069588A" w:rsidRPr="000C79AB">
        <w:rPr>
          <w:rFonts w:ascii="Arial" w:eastAsia="Arial" w:hAnsi="Arial" w:cs="Arial"/>
          <w:b/>
          <w:bCs/>
          <w:color w:val="183860"/>
        </w:rPr>
        <w:t xml:space="preserve"> </w:t>
      </w:r>
    </w:p>
    <w:p w14:paraId="1D25B733" w14:textId="531D181D" w:rsidR="00FB2EED" w:rsidRPr="001E7744" w:rsidRDefault="49C23767" w:rsidP="00DF3138">
      <w:pPr>
        <w:spacing w:after="240" w:line="288" w:lineRule="auto"/>
        <w:rPr>
          <w:rFonts w:ascii="Arial" w:eastAsia="Arial" w:hAnsi="Arial" w:cs="Arial"/>
          <w:color w:val="0D0D0D" w:themeColor="text1" w:themeTint="F2"/>
          <w:sz w:val="22"/>
          <w:szCs w:val="22"/>
        </w:rPr>
      </w:pPr>
      <w:r w:rsidRPr="001E7744">
        <w:rPr>
          <w:rFonts w:ascii="Arial" w:eastAsia="Arial" w:hAnsi="Arial" w:cs="Arial"/>
          <w:color w:val="0D0D0D" w:themeColor="text1" w:themeTint="F2"/>
          <w:sz w:val="22"/>
          <w:szCs w:val="22"/>
        </w:rPr>
        <w:t xml:space="preserve">This details the key </w:t>
      </w:r>
      <w:r w:rsidR="00F3773F" w:rsidRPr="001E7744">
        <w:rPr>
          <w:rFonts w:ascii="Arial" w:eastAsia="Arial" w:hAnsi="Arial" w:cs="Arial"/>
          <w:color w:val="0D0D0D" w:themeColor="text1" w:themeTint="F2"/>
          <w:sz w:val="22"/>
          <w:szCs w:val="22"/>
        </w:rPr>
        <w:t>barriers to learning and participation</w:t>
      </w:r>
      <w:r w:rsidRPr="001E7744">
        <w:rPr>
          <w:rFonts w:ascii="Arial" w:eastAsia="Arial" w:hAnsi="Arial" w:cs="Arial"/>
          <w:color w:val="0D0D0D" w:themeColor="text1" w:themeTint="F2"/>
          <w:sz w:val="22"/>
          <w:szCs w:val="22"/>
        </w:rPr>
        <w:t xml:space="preserve"> that we have identified amongst our pupils, necessitating inclusive </w:t>
      </w:r>
      <w:r w:rsidR="3C0F753C" w:rsidRPr="001E7744">
        <w:rPr>
          <w:rFonts w:ascii="Arial" w:eastAsia="Arial" w:hAnsi="Arial" w:cs="Arial"/>
          <w:color w:val="0D0D0D" w:themeColor="text1" w:themeTint="F2"/>
          <w:sz w:val="22"/>
          <w:szCs w:val="22"/>
        </w:rPr>
        <w:t>universal</w:t>
      </w:r>
      <w:r w:rsidRPr="001E7744">
        <w:rPr>
          <w:rFonts w:ascii="Arial" w:eastAsia="Arial" w:hAnsi="Arial" w:cs="Arial"/>
          <w:color w:val="0D0D0D" w:themeColor="text1" w:themeTint="F2"/>
          <w:sz w:val="22"/>
          <w:szCs w:val="22"/>
        </w:rPr>
        <w:t xml:space="preserve"> approaches and targeted support</w:t>
      </w:r>
      <w:r w:rsidR="001E7744" w:rsidRPr="001E7744">
        <w:rPr>
          <w:rFonts w:ascii="Arial" w:eastAsia="Arial" w:hAnsi="Arial" w:cs="Arial"/>
          <w:color w:val="0D0D0D" w:themeColor="text1" w:themeTint="F2"/>
          <w:sz w:val="22"/>
          <w:szCs w:val="22"/>
        </w:rPr>
        <w:t>. The barriers identified within this strategy have been informed by lesson observation, attainment information, behaviour and attendance analysis, SEND reviews, discussions with staff and external professionals, and engagement with pupils and families.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44"/>
        <w:gridCol w:w="9736"/>
      </w:tblGrid>
      <w:tr w:rsidR="00C44FE0" w:rsidRPr="000C79AB" w14:paraId="33748628" w14:textId="77777777">
        <w:trPr>
          <w:trHeight w:val="291"/>
        </w:trPr>
        <w:tc>
          <w:tcPr>
            <w:tcW w:w="103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06602AA7" w14:textId="09A73A92" w:rsidR="00C44FE0" w:rsidRPr="000C79AB" w:rsidRDefault="00C44FE0" w:rsidP="22E60869">
            <w:pPr>
              <w:pStyle w:val="TableHeader"/>
              <w:ind w:left="0" w:right="0"/>
              <w:rPr>
                <w:rFonts w:eastAsia="Arial" w:cs="Arial"/>
                <w:b w:val="0"/>
                <w:bCs w:val="0"/>
                <w:i/>
                <w:iCs/>
              </w:rPr>
            </w:pPr>
            <w:r w:rsidRPr="000C79AB">
              <w:rPr>
                <w:rFonts w:eastAsia="Arial" w:cs="Arial"/>
              </w:rPr>
              <w:t xml:space="preserve">Detail of barrier to learning </w:t>
            </w:r>
            <w:r w:rsidRPr="000C79AB">
              <w:rPr>
                <w:rFonts w:eastAsia="Arial" w:cs="Arial"/>
                <w:b w:val="0"/>
                <w:bCs w:val="0"/>
                <w:i/>
                <w:iCs/>
              </w:rPr>
              <w:t>(including notable trends or themes over time, such as a growing prevalence or increasing complexity)</w:t>
            </w:r>
          </w:p>
        </w:tc>
      </w:tr>
      <w:tr w:rsidR="22E60869" w:rsidRPr="000C79AB" w14:paraId="52131F5E" w14:textId="77777777" w:rsidTr="00E15B71">
        <w:trPr>
          <w:trHeight w:val="291"/>
        </w:trPr>
        <w:tc>
          <w:tcPr>
            <w:tcW w:w="6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105" w:type="dxa"/>
              <w:right w:w="105" w:type="dxa"/>
            </w:tcMar>
            <w:vAlign w:val="center"/>
          </w:tcPr>
          <w:p w14:paraId="2C5676E1" w14:textId="4AA4AC3B" w:rsidR="22E60869" w:rsidRPr="000C79AB" w:rsidRDefault="22E60869" w:rsidP="00E15B71">
            <w:pPr>
              <w:pStyle w:val="TableRow"/>
              <w:ind w:left="0" w:right="0"/>
              <w:jc w:val="center"/>
              <w:rPr>
                <w:rFonts w:eastAsia="Arial" w:cs="Arial"/>
                <w:b/>
                <w:bCs/>
                <w:color w:val="FFFFFF" w:themeColor="background1"/>
                <w:sz w:val="28"/>
                <w:szCs w:val="28"/>
              </w:rPr>
            </w:pPr>
            <w:r w:rsidRPr="000C79AB">
              <w:rPr>
                <w:rFonts w:eastAsia="Arial" w:cs="Arial"/>
                <w:b/>
                <w:bCs/>
                <w:color w:val="FFFFFF" w:themeColor="background1"/>
                <w:sz w:val="28"/>
                <w:szCs w:val="28"/>
              </w:rPr>
              <w:t>1</w:t>
            </w:r>
          </w:p>
        </w:tc>
        <w:tc>
          <w:tcPr>
            <w:tcW w:w="9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DE39A7" w14:textId="63BC54B0" w:rsidR="22E60869" w:rsidRPr="000C79AB" w:rsidRDefault="00AD7F0A" w:rsidP="22E60869">
            <w:pPr>
              <w:pStyle w:val="TableRowCentered"/>
              <w:ind w:left="0" w:right="0"/>
              <w:jc w:val="left"/>
              <w:rPr>
                <w:rFonts w:eastAsia="Arial" w:cs="Arial"/>
                <w:sz w:val="22"/>
                <w:szCs w:val="22"/>
              </w:rPr>
            </w:pPr>
            <w:r w:rsidRPr="000C79AB">
              <w:rPr>
                <w:rFonts w:eastAsia="Arial" w:cs="Arial"/>
                <w:sz w:val="22"/>
                <w:szCs w:val="22"/>
              </w:rPr>
              <w:t xml:space="preserve">Limitations </w:t>
            </w:r>
            <w:r w:rsidR="0099407F" w:rsidRPr="000C79AB">
              <w:rPr>
                <w:rFonts w:eastAsia="Arial" w:cs="Arial"/>
                <w:sz w:val="22"/>
                <w:szCs w:val="22"/>
              </w:rPr>
              <w:t xml:space="preserve">and inconsistency </w:t>
            </w:r>
            <w:r w:rsidRPr="000C79AB">
              <w:rPr>
                <w:rFonts w:eastAsia="Arial" w:cs="Arial"/>
                <w:sz w:val="22"/>
                <w:szCs w:val="22"/>
              </w:rPr>
              <w:t xml:space="preserve">in teacher knowledge </w:t>
            </w:r>
            <w:r w:rsidR="00F30C89" w:rsidRPr="000C79AB">
              <w:rPr>
                <w:rFonts w:eastAsia="Arial" w:cs="Arial"/>
                <w:sz w:val="22"/>
                <w:szCs w:val="22"/>
              </w:rPr>
              <w:t xml:space="preserve">and application </w:t>
            </w:r>
            <w:r w:rsidRPr="000C79AB">
              <w:rPr>
                <w:rFonts w:eastAsia="Arial" w:cs="Arial"/>
                <w:sz w:val="22"/>
                <w:szCs w:val="22"/>
              </w:rPr>
              <w:t xml:space="preserve">of </w:t>
            </w:r>
            <w:r w:rsidR="00D3347B" w:rsidRPr="000C79AB">
              <w:rPr>
                <w:rFonts w:eastAsia="Arial" w:cs="Arial"/>
                <w:b/>
                <w:bCs/>
                <w:sz w:val="22"/>
                <w:szCs w:val="22"/>
              </w:rPr>
              <w:t xml:space="preserve">high quality </w:t>
            </w:r>
            <w:r w:rsidRPr="000C79AB">
              <w:rPr>
                <w:rFonts w:eastAsia="Arial" w:cs="Arial"/>
                <w:b/>
                <w:bCs/>
                <w:sz w:val="22"/>
                <w:szCs w:val="22"/>
              </w:rPr>
              <w:t xml:space="preserve">adaptive teaching practices </w:t>
            </w:r>
          </w:p>
        </w:tc>
      </w:tr>
      <w:tr w:rsidR="22E60869" w:rsidRPr="000C79AB" w14:paraId="3F4484BF" w14:textId="77777777" w:rsidTr="00E15B71">
        <w:trPr>
          <w:trHeight w:val="291"/>
        </w:trPr>
        <w:tc>
          <w:tcPr>
            <w:tcW w:w="6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105" w:type="dxa"/>
              <w:right w:w="105" w:type="dxa"/>
            </w:tcMar>
            <w:vAlign w:val="center"/>
          </w:tcPr>
          <w:p w14:paraId="07B3C46F" w14:textId="49A761F9" w:rsidR="22E60869" w:rsidRPr="000C79AB" w:rsidRDefault="22E60869" w:rsidP="00E15B71">
            <w:pPr>
              <w:pStyle w:val="TableRow"/>
              <w:ind w:left="0" w:right="0"/>
              <w:jc w:val="center"/>
              <w:rPr>
                <w:rFonts w:eastAsia="Arial" w:cs="Arial"/>
                <w:b/>
                <w:bCs/>
                <w:color w:val="FFFFFF" w:themeColor="background1"/>
                <w:sz w:val="28"/>
                <w:szCs w:val="28"/>
              </w:rPr>
            </w:pPr>
            <w:r w:rsidRPr="000C79AB">
              <w:rPr>
                <w:rFonts w:eastAsia="Arial" w:cs="Arial"/>
                <w:b/>
                <w:bCs/>
                <w:color w:val="FFFFFF" w:themeColor="background1"/>
                <w:sz w:val="28"/>
                <w:szCs w:val="28"/>
              </w:rPr>
              <w:t>2</w:t>
            </w:r>
          </w:p>
        </w:tc>
        <w:tc>
          <w:tcPr>
            <w:tcW w:w="9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0627C7" w14:textId="1E38AF7C" w:rsidR="22E60869" w:rsidRPr="000C79AB" w:rsidRDefault="00EB64E1" w:rsidP="22E60869">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T</w:t>
            </w:r>
            <w:r w:rsidR="00BD5800" w:rsidRPr="000C79AB">
              <w:rPr>
                <w:rFonts w:ascii="Arial" w:eastAsia="Arial" w:hAnsi="Arial" w:cs="Arial"/>
                <w:color w:val="0D0D0D" w:themeColor="text1" w:themeTint="F2"/>
                <w:sz w:val="22"/>
                <w:szCs w:val="22"/>
              </w:rPr>
              <w:t xml:space="preserve">he growing prevalence and increasing complexity of </w:t>
            </w:r>
            <w:r w:rsidR="00387CBD" w:rsidRPr="000C79AB">
              <w:rPr>
                <w:rFonts w:ascii="Arial" w:eastAsia="Arial" w:hAnsi="Arial" w:cs="Arial"/>
                <w:color w:val="0D0D0D" w:themeColor="text1" w:themeTint="F2"/>
                <w:sz w:val="22"/>
                <w:szCs w:val="22"/>
              </w:rPr>
              <w:t xml:space="preserve">those with </w:t>
            </w:r>
            <w:r w:rsidR="00387CBD" w:rsidRPr="000C79AB">
              <w:rPr>
                <w:rFonts w:ascii="Arial" w:eastAsia="Arial" w:hAnsi="Arial" w:cs="Arial"/>
                <w:b/>
                <w:bCs/>
                <w:color w:val="0D0D0D" w:themeColor="text1" w:themeTint="F2"/>
                <w:sz w:val="22"/>
                <w:szCs w:val="22"/>
              </w:rPr>
              <w:t>SEMH needs</w:t>
            </w:r>
            <w:r w:rsidR="00F220F5" w:rsidRPr="000C79AB">
              <w:rPr>
                <w:rFonts w:ascii="Arial" w:eastAsia="Arial" w:hAnsi="Arial" w:cs="Arial"/>
                <w:color w:val="0D0D0D" w:themeColor="text1" w:themeTint="F2"/>
                <w:sz w:val="22"/>
                <w:szCs w:val="22"/>
              </w:rPr>
              <w:t xml:space="preserve">, leading to </w:t>
            </w:r>
            <w:r w:rsidRPr="000C79AB">
              <w:rPr>
                <w:rFonts w:ascii="Arial" w:eastAsia="Arial" w:hAnsi="Arial" w:cs="Arial"/>
                <w:color w:val="0D0D0D" w:themeColor="text1" w:themeTint="F2"/>
                <w:sz w:val="22"/>
                <w:szCs w:val="22"/>
              </w:rPr>
              <w:t>required</w:t>
            </w:r>
            <w:r w:rsidR="00F220F5" w:rsidRPr="000C79AB">
              <w:rPr>
                <w:rFonts w:ascii="Arial" w:eastAsia="Arial" w:hAnsi="Arial" w:cs="Arial"/>
                <w:color w:val="0D0D0D" w:themeColor="text1" w:themeTint="F2"/>
                <w:sz w:val="22"/>
                <w:szCs w:val="22"/>
              </w:rPr>
              <w:t xml:space="preserve"> development of a safe and respectful culture</w:t>
            </w:r>
            <w:r w:rsidR="00F30C89" w:rsidRPr="000C79AB">
              <w:rPr>
                <w:rFonts w:ascii="Arial" w:eastAsia="Arial" w:hAnsi="Arial" w:cs="Arial"/>
                <w:color w:val="0D0D0D" w:themeColor="text1" w:themeTint="F2"/>
                <w:sz w:val="22"/>
                <w:szCs w:val="22"/>
              </w:rPr>
              <w:t xml:space="preserve"> for all</w:t>
            </w:r>
            <w:r w:rsidR="00F220F5" w:rsidRPr="000C79AB">
              <w:rPr>
                <w:rFonts w:ascii="Arial" w:eastAsia="Arial" w:hAnsi="Arial" w:cs="Arial"/>
                <w:color w:val="0D0D0D" w:themeColor="text1" w:themeTint="F2"/>
                <w:sz w:val="22"/>
                <w:szCs w:val="22"/>
              </w:rPr>
              <w:t xml:space="preserve"> </w:t>
            </w:r>
            <w:r w:rsidR="00387CBD" w:rsidRPr="000C79AB">
              <w:rPr>
                <w:rFonts w:ascii="Arial" w:eastAsia="Arial" w:hAnsi="Arial" w:cs="Arial"/>
                <w:color w:val="0D0D0D" w:themeColor="text1" w:themeTint="F2"/>
                <w:sz w:val="22"/>
                <w:szCs w:val="22"/>
              </w:rPr>
              <w:t xml:space="preserve"> </w:t>
            </w:r>
          </w:p>
        </w:tc>
      </w:tr>
      <w:tr w:rsidR="00CD78D1" w:rsidRPr="000C79AB" w14:paraId="53B4A7F7" w14:textId="77777777" w:rsidTr="00E15B71">
        <w:trPr>
          <w:trHeight w:val="291"/>
        </w:trPr>
        <w:tc>
          <w:tcPr>
            <w:tcW w:w="6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105" w:type="dxa"/>
              <w:right w:w="105" w:type="dxa"/>
            </w:tcMar>
            <w:vAlign w:val="center"/>
          </w:tcPr>
          <w:p w14:paraId="6ED7E362" w14:textId="549C9D8C" w:rsidR="00CD78D1" w:rsidRPr="000C79AB" w:rsidRDefault="00CD78D1" w:rsidP="00E15B71">
            <w:pPr>
              <w:pStyle w:val="TableRow"/>
              <w:ind w:left="0" w:right="0"/>
              <w:jc w:val="center"/>
              <w:rPr>
                <w:rFonts w:eastAsia="Arial" w:cs="Arial"/>
                <w:b/>
                <w:bCs/>
                <w:color w:val="FFFFFF" w:themeColor="background1"/>
                <w:sz w:val="28"/>
                <w:szCs w:val="28"/>
              </w:rPr>
            </w:pPr>
            <w:r w:rsidRPr="000C79AB">
              <w:rPr>
                <w:rFonts w:eastAsia="Arial" w:cs="Arial"/>
                <w:b/>
                <w:bCs/>
                <w:color w:val="FFFFFF" w:themeColor="background1"/>
                <w:sz w:val="28"/>
                <w:szCs w:val="28"/>
              </w:rPr>
              <w:t>3</w:t>
            </w:r>
          </w:p>
        </w:tc>
        <w:tc>
          <w:tcPr>
            <w:tcW w:w="9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3B0ED3" w14:textId="15DA66BE" w:rsidR="00CD78D1" w:rsidRPr="000C79AB" w:rsidRDefault="0066520B" w:rsidP="22E60869">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A growing </w:t>
            </w:r>
            <w:r w:rsidR="00352FBC" w:rsidRPr="000C79AB">
              <w:rPr>
                <w:rFonts w:ascii="Arial" w:eastAsia="Arial" w:hAnsi="Arial" w:cs="Arial"/>
                <w:color w:val="0D0D0D" w:themeColor="text1" w:themeTint="F2"/>
                <w:sz w:val="22"/>
                <w:szCs w:val="22"/>
              </w:rPr>
              <w:t xml:space="preserve">prevalence of </w:t>
            </w:r>
            <w:r w:rsidR="00352FBC" w:rsidRPr="000C79AB">
              <w:rPr>
                <w:rFonts w:ascii="Arial" w:eastAsia="Arial" w:hAnsi="Arial" w:cs="Arial"/>
                <w:b/>
                <w:bCs/>
                <w:color w:val="0D0D0D" w:themeColor="text1" w:themeTint="F2"/>
                <w:sz w:val="22"/>
                <w:szCs w:val="22"/>
              </w:rPr>
              <w:t>l</w:t>
            </w:r>
            <w:r w:rsidR="004F6011" w:rsidRPr="000C79AB">
              <w:rPr>
                <w:rFonts w:ascii="Arial" w:eastAsia="Arial" w:hAnsi="Arial" w:cs="Arial"/>
                <w:b/>
                <w:bCs/>
                <w:color w:val="0D0D0D" w:themeColor="text1" w:themeTint="F2"/>
                <w:sz w:val="22"/>
                <w:szCs w:val="22"/>
              </w:rPr>
              <w:t xml:space="preserve">ow levels of </w:t>
            </w:r>
            <w:r w:rsidR="00D56750" w:rsidRPr="000C79AB">
              <w:rPr>
                <w:rFonts w:ascii="Arial" w:eastAsia="Arial" w:hAnsi="Arial" w:cs="Arial"/>
                <w:b/>
                <w:bCs/>
                <w:color w:val="0D0D0D" w:themeColor="text1" w:themeTint="F2"/>
                <w:sz w:val="22"/>
                <w:szCs w:val="22"/>
              </w:rPr>
              <w:t>language</w:t>
            </w:r>
            <w:r w:rsidR="00D56750" w:rsidRPr="000C79AB">
              <w:rPr>
                <w:rFonts w:ascii="Arial" w:eastAsia="Arial" w:hAnsi="Arial" w:cs="Arial"/>
                <w:color w:val="0D0D0D" w:themeColor="text1" w:themeTint="F2"/>
                <w:sz w:val="22"/>
                <w:szCs w:val="22"/>
              </w:rPr>
              <w:t xml:space="preserve"> </w:t>
            </w:r>
            <w:r w:rsidR="00B42407" w:rsidRPr="000C79AB">
              <w:rPr>
                <w:rFonts w:ascii="Arial" w:eastAsia="Arial" w:hAnsi="Arial" w:cs="Arial"/>
                <w:color w:val="0D0D0D" w:themeColor="text1" w:themeTint="F2"/>
                <w:sz w:val="22"/>
                <w:szCs w:val="22"/>
              </w:rPr>
              <w:t xml:space="preserve">when children join the school in EYFS  </w:t>
            </w:r>
          </w:p>
        </w:tc>
      </w:tr>
      <w:tr w:rsidR="00CD78D1" w:rsidRPr="000C79AB" w14:paraId="3BA6C9F9" w14:textId="77777777" w:rsidTr="00E15B71">
        <w:trPr>
          <w:trHeight w:val="291"/>
        </w:trPr>
        <w:tc>
          <w:tcPr>
            <w:tcW w:w="64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105" w:type="dxa"/>
              <w:right w:w="105" w:type="dxa"/>
            </w:tcMar>
            <w:vAlign w:val="center"/>
          </w:tcPr>
          <w:p w14:paraId="4BBBAF3A" w14:textId="089F29E8" w:rsidR="00CD78D1" w:rsidRPr="000C79AB" w:rsidRDefault="00CD78D1" w:rsidP="00E15B71">
            <w:pPr>
              <w:pStyle w:val="TableRow"/>
              <w:ind w:left="0" w:right="0"/>
              <w:jc w:val="center"/>
              <w:rPr>
                <w:rFonts w:eastAsia="Arial" w:cs="Arial"/>
                <w:b/>
                <w:bCs/>
                <w:color w:val="FFFFFF" w:themeColor="background1"/>
                <w:sz w:val="28"/>
                <w:szCs w:val="28"/>
              </w:rPr>
            </w:pPr>
            <w:r w:rsidRPr="000C79AB">
              <w:rPr>
                <w:rFonts w:eastAsia="Arial" w:cs="Arial"/>
                <w:b/>
                <w:bCs/>
                <w:color w:val="FFFFFF" w:themeColor="background1"/>
                <w:sz w:val="28"/>
                <w:szCs w:val="28"/>
              </w:rPr>
              <w:t>4</w:t>
            </w:r>
          </w:p>
        </w:tc>
        <w:tc>
          <w:tcPr>
            <w:tcW w:w="97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3E1B35" w14:textId="72080F70" w:rsidR="00CD78D1" w:rsidRPr="000C79AB" w:rsidRDefault="00DD5AE3" w:rsidP="22E60869">
            <w:pPr>
              <w:spacing w:before="100" w:after="100"/>
              <w:rPr>
                <w:rFonts w:ascii="Arial" w:eastAsia="Arial" w:hAnsi="Arial" w:cs="Arial"/>
                <w:color w:val="0D0D0D" w:themeColor="text1" w:themeTint="F2"/>
                <w:sz w:val="22"/>
                <w:szCs w:val="22"/>
              </w:rPr>
            </w:pPr>
            <w:r w:rsidRPr="000C79AB">
              <w:rPr>
                <w:rFonts w:ascii="Arial" w:eastAsia="Arial" w:hAnsi="Arial" w:cs="Arial"/>
                <w:b/>
                <w:bCs/>
                <w:color w:val="0D0D0D" w:themeColor="text1" w:themeTint="F2"/>
                <w:sz w:val="22"/>
                <w:szCs w:val="22"/>
              </w:rPr>
              <w:t>Classroom l</w:t>
            </w:r>
            <w:r w:rsidR="00313001" w:rsidRPr="000C79AB">
              <w:rPr>
                <w:rFonts w:ascii="Arial" w:eastAsia="Arial" w:hAnsi="Arial" w:cs="Arial"/>
                <w:b/>
                <w:bCs/>
                <w:color w:val="0D0D0D" w:themeColor="text1" w:themeTint="F2"/>
                <w:sz w:val="22"/>
                <w:szCs w:val="22"/>
              </w:rPr>
              <w:t>earning environments</w:t>
            </w:r>
            <w:r w:rsidR="00313001" w:rsidRPr="000C79AB">
              <w:rPr>
                <w:rFonts w:ascii="Arial" w:eastAsia="Arial" w:hAnsi="Arial" w:cs="Arial"/>
                <w:color w:val="0D0D0D" w:themeColor="text1" w:themeTint="F2"/>
                <w:sz w:val="22"/>
                <w:szCs w:val="22"/>
              </w:rPr>
              <w:t xml:space="preserve"> </w:t>
            </w:r>
            <w:r w:rsidR="00AD7F0A" w:rsidRPr="000C79AB">
              <w:rPr>
                <w:rFonts w:ascii="Arial" w:eastAsia="Arial" w:hAnsi="Arial" w:cs="Arial"/>
                <w:color w:val="0D0D0D" w:themeColor="text1" w:themeTint="F2"/>
                <w:sz w:val="22"/>
                <w:szCs w:val="22"/>
              </w:rPr>
              <w:t xml:space="preserve">which do not </w:t>
            </w:r>
            <w:r w:rsidR="005E7520" w:rsidRPr="000C79AB">
              <w:rPr>
                <w:rFonts w:ascii="Arial" w:eastAsia="Arial" w:hAnsi="Arial" w:cs="Arial"/>
                <w:color w:val="0D0D0D" w:themeColor="text1" w:themeTint="F2"/>
                <w:sz w:val="22"/>
                <w:szCs w:val="22"/>
              </w:rPr>
              <w:t xml:space="preserve">universally </w:t>
            </w:r>
            <w:r w:rsidRPr="000C79AB">
              <w:rPr>
                <w:rFonts w:ascii="Arial" w:eastAsia="Arial" w:hAnsi="Arial" w:cs="Arial"/>
                <w:color w:val="0D0D0D" w:themeColor="text1" w:themeTint="F2"/>
                <w:sz w:val="22"/>
                <w:szCs w:val="22"/>
              </w:rPr>
              <w:t xml:space="preserve">meet the needs of all children with all needs. </w:t>
            </w:r>
          </w:p>
        </w:tc>
      </w:tr>
    </w:tbl>
    <w:p w14:paraId="469E7600" w14:textId="77777777" w:rsidR="008F4BE4" w:rsidRPr="000C79AB" w:rsidRDefault="008F4BE4">
      <w:pPr>
        <w:rPr>
          <w:rFonts w:ascii="Arial" w:eastAsia="Arial" w:hAnsi="Arial" w:cs="Arial"/>
          <w:b/>
          <w:bCs/>
          <w:color w:val="183860"/>
          <w:sz w:val="32"/>
          <w:szCs w:val="32"/>
        </w:rPr>
      </w:pPr>
      <w:r w:rsidRPr="000C79AB">
        <w:rPr>
          <w:rFonts w:ascii="Arial" w:eastAsia="Arial" w:hAnsi="Arial" w:cs="Arial"/>
          <w:b/>
          <w:bCs/>
          <w:color w:val="183860"/>
        </w:rPr>
        <w:br w:type="page"/>
      </w:r>
    </w:p>
    <w:p w14:paraId="009B2359" w14:textId="292F0055" w:rsidR="49C23767" w:rsidRPr="000C79AB" w:rsidRDefault="49C23767" w:rsidP="34697D23">
      <w:pPr>
        <w:pStyle w:val="Heading2"/>
        <w:spacing w:before="600" w:after="240" w:line="240" w:lineRule="auto"/>
        <w:rPr>
          <w:rFonts w:ascii="Arial" w:eastAsia="Arial" w:hAnsi="Arial" w:cs="Arial"/>
          <w:b/>
          <w:bCs/>
          <w:color w:val="183860"/>
        </w:rPr>
      </w:pPr>
      <w:r w:rsidRPr="000C79AB">
        <w:rPr>
          <w:rFonts w:ascii="Arial" w:eastAsia="Arial" w:hAnsi="Arial" w:cs="Arial"/>
          <w:b/>
          <w:bCs/>
          <w:color w:val="183860"/>
        </w:rPr>
        <w:lastRenderedPageBreak/>
        <w:t>Activity in this academic year</w:t>
      </w:r>
    </w:p>
    <w:p w14:paraId="52DD98D2" w14:textId="6E86ED90" w:rsidR="0EF44BCB" w:rsidRPr="001E7744" w:rsidRDefault="002D4B24" w:rsidP="1245D08B">
      <w:pPr>
        <w:spacing w:after="480" w:line="288" w:lineRule="auto"/>
        <w:rPr>
          <w:rFonts w:ascii="Arial" w:hAnsi="Arial" w:cs="Arial"/>
          <w:sz w:val="22"/>
          <w:szCs w:val="22"/>
        </w:rPr>
      </w:pPr>
      <w:r w:rsidRPr="001E7744">
        <w:rPr>
          <w:rFonts w:ascii="Arial" w:eastAsia="Arial" w:hAnsi="Arial" w:cs="Arial"/>
          <w:color w:val="000000" w:themeColor="text1"/>
          <w:sz w:val="22"/>
          <w:szCs w:val="22"/>
        </w:rPr>
        <w:t xml:space="preserve">What </w:t>
      </w:r>
      <w:r w:rsidR="6A98B302" w:rsidRPr="001E7744">
        <w:rPr>
          <w:rFonts w:ascii="Arial" w:eastAsia="Arial" w:hAnsi="Arial" w:cs="Arial"/>
          <w:color w:val="000000" w:themeColor="text1"/>
          <w:sz w:val="22"/>
          <w:szCs w:val="22"/>
        </w:rPr>
        <w:t>activities</w:t>
      </w:r>
      <w:r w:rsidR="37BA9C02" w:rsidRPr="001E7744">
        <w:rPr>
          <w:rFonts w:ascii="Arial" w:eastAsia="Arial" w:hAnsi="Arial" w:cs="Arial"/>
          <w:color w:val="000000" w:themeColor="text1"/>
          <w:sz w:val="22"/>
          <w:szCs w:val="22"/>
        </w:rPr>
        <w:t xml:space="preserve"> will we prioritise this academic year to</w:t>
      </w:r>
      <w:r w:rsidR="2BB94542" w:rsidRPr="001E7744">
        <w:rPr>
          <w:rFonts w:ascii="Arial" w:eastAsia="Arial" w:hAnsi="Arial" w:cs="Arial"/>
          <w:color w:val="000000" w:themeColor="text1"/>
          <w:sz w:val="22"/>
          <w:szCs w:val="22"/>
        </w:rPr>
        <w:t xml:space="preserve"> alleviate the above </w:t>
      </w:r>
      <w:r w:rsidR="6E68B67C" w:rsidRPr="001E7744">
        <w:rPr>
          <w:rFonts w:ascii="Arial" w:eastAsia="Arial" w:hAnsi="Arial" w:cs="Arial"/>
          <w:color w:val="000000" w:themeColor="text1"/>
          <w:sz w:val="22"/>
          <w:szCs w:val="22"/>
        </w:rPr>
        <w:t>barriers to</w:t>
      </w:r>
      <w:r w:rsidR="37BA9C02" w:rsidRPr="001E7744">
        <w:rPr>
          <w:rFonts w:ascii="Arial" w:eastAsia="Arial" w:hAnsi="Arial" w:cs="Arial"/>
          <w:color w:val="000000" w:themeColor="text1"/>
          <w:sz w:val="22"/>
          <w:szCs w:val="22"/>
        </w:rPr>
        <w:t xml:space="preserve"> </w:t>
      </w:r>
      <w:r w:rsidR="6E68B67C" w:rsidRPr="001E7744">
        <w:rPr>
          <w:rFonts w:ascii="Arial" w:eastAsia="Arial" w:hAnsi="Arial" w:cs="Arial"/>
          <w:color w:val="000000" w:themeColor="text1"/>
          <w:sz w:val="22"/>
          <w:szCs w:val="22"/>
        </w:rPr>
        <w:t>learning and participation</w:t>
      </w:r>
      <w:r w:rsidR="2BB94542" w:rsidRPr="001E7744">
        <w:rPr>
          <w:rFonts w:ascii="Arial" w:eastAsia="Arial" w:hAnsi="Arial" w:cs="Arial"/>
          <w:color w:val="000000" w:themeColor="text1"/>
          <w:sz w:val="22"/>
          <w:szCs w:val="22"/>
        </w:rPr>
        <w:t xml:space="preserve"> faced by pupils with additional needs</w:t>
      </w:r>
      <w:r w:rsidR="6E68B67C" w:rsidRPr="001E7744">
        <w:rPr>
          <w:rFonts w:ascii="Arial" w:eastAsia="Arial" w:hAnsi="Arial" w:cs="Arial"/>
          <w:color w:val="000000" w:themeColor="text1"/>
          <w:sz w:val="22"/>
          <w:szCs w:val="22"/>
        </w:rPr>
        <w:t xml:space="preserve"> and SEND</w:t>
      </w:r>
      <w:r w:rsidR="6ACA9D42" w:rsidRPr="001E7744">
        <w:rPr>
          <w:rFonts w:ascii="Arial" w:eastAsia="Arial" w:hAnsi="Arial" w:cs="Arial"/>
          <w:color w:val="000000" w:themeColor="text1"/>
          <w:sz w:val="22"/>
          <w:szCs w:val="22"/>
        </w:rPr>
        <w:t>.</w:t>
      </w:r>
    </w:p>
    <w:p w14:paraId="61C035FF" w14:textId="0A1C397B" w:rsidR="0EF44BCB" w:rsidRPr="001E7744" w:rsidRDefault="6B64919E" w:rsidP="1245D08B">
      <w:pPr>
        <w:spacing w:after="480" w:line="288" w:lineRule="auto"/>
        <w:rPr>
          <w:rFonts w:ascii="Arial" w:hAnsi="Arial" w:cs="Arial"/>
          <w:sz w:val="22"/>
          <w:szCs w:val="22"/>
        </w:rPr>
      </w:pPr>
      <w:r w:rsidRPr="001E7744">
        <w:rPr>
          <w:rFonts w:ascii="Arial" w:eastAsia="Arial" w:hAnsi="Arial" w:cs="Arial"/>
          <w:color w:val="000000" w:themeColor="text1"/>
          <w:sz w:val="22"/>
          <w:szCs w:val="22"/>
        </w:rPr>
        <w:t xml:space="preserve">In this context, ‘activity’ is a reporting term to help understand where funding has been allocated </w:t>
      </w:r>
      <w:r w:rsidR="02B3FA0B" w:rsidRPr="001E7744">
        <w:rPr>
          <w:rFonts w:ascii="Arial" w:eastAsia="Arial" w:hAnsi="Arial" w:cs="Arial"/>
          <w:color w:val="000000" w:themeColor="text1"/>
          <w:sz w:val="22"/>
          <w:szCs w:val="22"/>
        </w:rPr>
        <w:t xml:space="preserve">to build an inclusive core offer </w:t>
      </w:r>
      <w:r w:rsidRPr="001E7744">
        <w:rPr>
          <w:rFonts w:ascii="Arial" w:eastAsia="Arial" w:hAnsi="Arial" w:cs="Arial"/>
          <w:color w:val="000000" w:themeColor="text1"/>
          <w:sz w:val="22"/>
          <w:szCs w:val="22"/>
        </w:rPr>
        <w:t xml:space="preserve">and does not indicate only targeted </w:t>
      </w:r>
      <w:r w:rsidR="02CF1768" w:rsidRPr="001E7744">
        <w:rPr>
          <w:rFonts w:ascii="Arial" w:eastAsia="Arial" w:hAnsi="Arial" w:cs="Arial"/>
          <w:color w:val="000000" w:themeColor="text1"/>
          <w:sz w:val="22"/>
          <w:szCs w:val="22"/>
        </w:rPr>
        <w:t>provision. Activity may address multiple barriers identified, particularly for improvements to your universal offer.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073"/>
        <w:gridCol w:w="1728"/>
        <w:gridCol w:w="3515"/>
      </w:tblGrid>
      <w:tr w:rsidR="7FA3ACFE" w:rsidRPr="000C79AB" w14:paraId="56BCF93F"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90" w:type="dxa"/>
              <w:right w:w="90" w:type="dxa"/>
            </w:tcMar>
          </w:tcPr>
          <w:p w14:paraId="7A8914C8" w14:textId="06FCDCE9" w:rsidR="7FA3ACFE" w:rsidRPr="000C79AB" w:rsidRDefault="7FA3ACFE" w:rsidP="008F4BE4">
            <w:pPr>
              <w:pStyle w:val="TableHeader"/>
              <w:ind w:left="0" w:right="0"/>
              <w:rPr>
                <w:rFonts w:eastAsia="Arial" w:cs="Arial"/>
              </w:rPr>
            </w:pPr>
            <w:r w:rsidRPr="000C79AB">
              <w:rPr>
                <w:rFonts w:eastAsia="Arial" w:cs="Arial"/>
              </w:rPr>
              <w:t xml:space="preserve">Description of activity </w:t>
            </w:r>
            <w:r w:rsidRPr="000C79AB">
              <w:rPr>
                <w:rFonts w:eastAsia="Arial" w:cs="Arial"/>
                <w:b w:val="0"/>
                <w:bCs w:val="0"/>
                <w:i/>
                <w:iCs/>
              </w:rPr>
              <w:t>(noting evidence and barrier numbers addressed)</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AAA80D5" w14:textId="0A99C6A3" w:rsidR="7FA3ACFE" w:rsidRPr="000C79AB" w:rsidRDefault="7FA3ACFE" w:rsidP="008F4BE4">
            <w:pPr>
              <w:pStyle w:val="TableHeader"/>
              <w:ind w:left="0" w:right="0"/>
              <w:rPr>
                <w:rFonts w:eastAsia="Arial" w:cs="Arial"/>
              </w:rPr>
            </w:pPr>
            <w:r w:rsidRPr="000C79AB">
              <w:rPr>
                <w:rFonts w:eastAsia="Arial" w:cs="Arial"/>
              </w:rPr>
              <w:t xml:space="preserve">Activity type </w:t>
            </w:r>
          </w:p>
          <w:p w14:paraId="103F494B" w14:textId="4A94C585" w:rsidR="7FA3ACFE" w:rsidRPr="000C79AB" w:rsidRDefault="7FA3ACFE" w:rsidP="008F4BE4">
            <w:pPr>
              <w:pStyle w:val="TableHeader"/>
              <w:ind w:left="0" w:right="0"/>
              <w:rPr>
                <w:rFonts w:eastAsia="Arial" w:cs="Arial"/>
              </w:rPr>
            </w:pPr>
            <w:r w:rsidRPr="000C79AB">
              <w:rPr>
                <w:rFonts w:eastAsia="Arial" w:cs="Arial"/>
                <w:b w:val="0"/>
                <w:bCs w:val="0"/>
              </w:rPr>
              <w:t>(</w:t>
            </w:r>
            <w:r w:rsidRPr="000C79AB">
              <w:rPr>
                <w:rFonts w:eastAsia="Arial" w:cs="Arial"/>
                <w:b w:val="0"/>
                <w:bCs w:val="0"/>
                <w:i/>
                <w:iCs/>
              </w:rPr>
              <w:t>whether it is universal or targeted)</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7523CA5F" w14:textId="64A68487" w:rsidR="7FA3ACFE" w:rsidRPr="000C79AB" w:rsidRDefault="7FA3ACFE" w:rsidP="008F4BE4">
            <w:pPr>
              <w:pStyle w:val="TableHeader"/>
              <w:ind w:left="0" w:right="0"/>
              <w:rPr>
                <w:rFonts w:eastAsia="Arial" w:cs="Arial"/>
              </w:rPr>
            </w:pPr>
            <w:r w:rsidRPr="000C79AB">
              <w:rPr>
                <w:rFonts w:eastAsia="Arial" w:cs="Arial"/>
              </w:rPr>
              <w:t xml:space="preserve">Total budgeted cost </w:t>
            </w:r>
            <w:r w:rsidRPr="000C79AB">
              <w:rPr>
                <w:rFonts w:eastAsia="Arial" w:cs="Arial"/>
                <w:b w:val="0"/>
                <w:bCs w:val="0"/>
                <w:i/>
                <w:iCs/>
              </w:rPr>
              <w:t>(this should account for spend from IMF and core budget allocations)</w:t>
            </w:r>
            <w:r w:rsidRPr="000C79AB">
              <w:rPr>
                <w:rFonts w:cs="Arial"/>
              </w:rPr>
              <w:br/>
            </w:r>
          </w:p>
        </w:tc>
      </w:tr>
      <w:tr w:rsidR="00DD5AE3" w:rsidRPr="000C79AB" w14:paraId="09BA92E2" w14:textId="77777777" w:rsidTr="00C44FE0">
        <w:trPr>
          <w:trHeight w:val="311"/>
        </w:trPr>
        <w:tc>
          <w:tcPr>
            <w:tcW w:w="103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90" w:type="dxa"/>
              <w:right w:w="90" w:type="dxa"/>
            </w:tcMar>
          </w:tcPr>
          <w:p w14:paraId="1A8BED1A" w14:textId="6EF12230" w:rsidR="00DD5AE3" w:rsidRPr="000C79AB" w:rsidRDefault="004A634F" w:rsidP="008F4BE4">
            <w:pPr>
              <w:spacing w:before="100" w:after="100"/>
              <w:rPr>
                <w:rFonts w:ascii="Arial" w:eastAsia="Arial" w:hAnsi="Arial" w:cs="Arial"/>
                <w:b/>
                <w:bCs/>
                <w:color w:val="0D0D0D" w:themeColor="text1" w:themeTint="F2"/>
                <w:sz w:val="22"/>
                <w:szCs w:val="22"/>
              </w:rPr>
            </w:pPr>
            <w:r w:rsidRPr="000C79AB">
              <w:rPr>
                <w:rFonts w:ascii="Arial" w:eastAsia="Arial" w:hAnsi="Arial" w:cs="Arial"/>
                <w:b/>
                <w:bCs/>
                <w:color w:val="FFFFFF" w:themeColor="background1"/>
                <w:sz w:val="22"/>
                <w:szCs w:val="22"/>
              </w:rPr>
              <w:t>Trust-wide pooled activity</w:t>
            </w:r>
            <w:r w:rsidR="00FB1745">
              <w:rPr>
                <w:rFonts w:ascii="Arial" w:eastAsia="Arial" w:hAnsi="Arial" w:cs="Arial"/>
                <w:b/>
                <w:bCs/>
                <w:color w:val="FFFFFF" w:themeColor="background1"/>
                <w:sz w:val="22"/>
                <w:szCs w:val="22"/>
              </w:rPr>
              <w:br/>
            </w:r>
            <w:r w:rsidR="00232F3D" w:rsidRPr="00232F3D">
              <w:rPr>
                <w:rFonts w:ascii="Arial" w:eastAsia="Arial" w:hAnsi="Arial" w:cs="Arial"/>
                <w:color w:val="FFFFFF" w:themeColor="background1"/>
                <w:sz w:val="22"/>
                <w:szCs w:val="22"/>
              </w:rPr>
              <w:t>The following Trust-wide activities have been funded through the pooling of resources, in line with DfE IMF guidance</w:t>
            </w:r>
            <w:r w:rsidR="00EA10BE">
              <w:rPr>
                <w:rFonts w:ascii="Arial" w:eastAsia="Arial" w:hAnsi="Arial" w:cs="Arial"/>
                <w:color w:val="FFFFFF" w:themeColor="background1"/>
                <w:sz w:val="22"/>
                <w:szCs w:val="22"/>
              </w:rPr>
              <w:t xml:space="preserve">, </w:t>
            </w:r>
            <w:r w:rsidR="00232F3D" w:rsidRPr="00232F3D">
              <w:rPr>
                <w:rFonts w:ascii="Arial" w:eastAsia="Arial" w:hAnsi="Arial" w:cs="Arial"/>
                <w:color w:val="FFFFFF" w:themeColor="background1"/>
                <w:sz w:val="22"/>
                <w:szCs w:val="22"/>
              </w:rPr>
              <w:t>Trust financial governance arrangements</w:t>
            </w:r>
            <w:r w:rsidR="00EA10BE">
              <w:rPr>
                <w:rFonts w:ascii="Arial" w:eastAsia="Arial" w:hAnsi="Arial" w:cs="Arial"/>
                <w:color w:val="FFFFFF" w:themeColor="background1"/>
                <w:sz w:val="22"/>
                <w:szCs w:val="22"/>
              </w:rPr>
              <w:t xml:space="preserve"> and inclusion expert panel recommendations.</w:t>
            </w:r>
          </w:p>
        </w:tc>
      </w:tr>
      <w:tr w:rsidR="008E0BEA" w:rsidRPr="000C79AB" w14:paraId="7130860F" w14:textId="77777777" w:rsidTr="008E0BEA">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EECA52E" w14:textId="5F03162C" w:rsidR="008E0BEA" w:rsidRPr="000568B2" w:rsidRDefault="008E0BEA" w:rsidP="008F4BE4">
            <w:pPr>
              <w:spacing w:before="100" w:after="100"/>
              <w:rPr>
                <w:rFonts w:ascii="Arial" w:eastAsia="Arial" w:hAnsi="Arial" w:cs="Arial"/>
                <w:b/>
                <w:bCs/>
                <w:color w:val="0D0D0D" w:themeColor="text1" w:themeTint="F2"/>
              </w:rPr>
            </w:pPr>
            <w:r w:rsidRPr="000568B2">
              <w:rPr>
                <w:rFonts w:ascii="Arial" w:eastAsia="Arial" w:hAnsi="Arial" w:cs="Arial"/>
                <w:b/>
                <w:bCs/>
                <w:color w:val="0D0D0D" w:themeColor="text1" w:themeTint="F2"/>
              </w:rPr>
              <w:t xml:space="preserve">SEMH Outreach Advisor </w:t>
            </w:r>
          </w:p>
          <w:p w14:paraId="251F835D" w14:textId="77777777" w:rsidR="008E0BEA" w:rsidRDefault="008E0BEA"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The pooled IMF funding has facilitated the creation of a 0.4FTE position to support schools in both creating and strengthening strong in-school inclusive cultures, but also to support the development of bespoke packages of support for individual children. </w:t>
            </w:r>
          </w:p>
          <w:p w14:paraId="7F60FAEE" w14:textId="328B7CB6" w:rsidR="008E0BEA" w:rsidRPr="00EB2776" w:rsidRDefault="008E0BEA" w:rsidP="0031554B">
            <w:pPr>
              <w:spacing w:before="100" w:after="100"/>
              <w:rPr>
                <w:rFonts w:ascii="Arial" w:eastAsia="Arial" w:hAnsi="Arial" w:cs="Arial"/>
                <w:i/>
                <w:iCs/>
                <w:color w:val="0D0D0D" w:themeColor="text1" w:themeTint="F2"/>
                <w:sz w:val="22"/>
                <w:szCs w:val="22"/>
              </w:rPr>
            </w:pPr>
            <w:r w:rsidRPr="00EB2776">
              <w:rPr>
                <w:rFonts w:ascii="Arial" w:eastAsia="Arial" w:hAnsi="Arial" w:cs="Arial"/>
                <w:i/>
                <w:iCs/>
                <w:color w:val="0D0D0D" w:themeColor="text1" w:themeTint="F2"/>
                <w:sz w:val="22"/>
                <w:szCs w:val="22"/>
              </w:rPr>
              <w:t>The EEF Improving Behaviour in Schools guidance highlights that improving outcomes for pupils with SEMH needs requires a whole-school approach that combines strong relationships, consistent routines, effective behaviour systems and targeted support for individual pupils. Leadership capacity and specialist expertise are important factors in successful implementation.</w:t>
            </w:r>
          </w:p>
          <w:p w14:paraId="06142DD0" w14:textId="468774CC" w:rsidR="008E0BEA" w:rsidRPr="000C79AB" w:rsidRDefault="008E0BEA" w:rsidP="0031554B">
            <w:pPr>
              <w:spacing w:before="100" w:after="100"/>
              <w:rPr>
                <w:rFonts w:ascii="Arial" w:eastAsia="Arial" w:hAnsi="Arial" w:cs="Arial"/>
                <w:color w:val="0D0D0D" w:themeColor="text1" w:themeTint="F2"/>
                <w:sz w:val="22"/>
                <w:szCs w:val="22"/>
              </w:rPr>
            </w:pPr>
            <w:r w:rsidRPr="00EB2776">
              <w:rPr>
                <w:rFonts w:ascii="Arial" w:eastAsia="Arial" w:hAnsi="Arial" w:cs="Arial"/>
                <w:i/>
                <w:iCs/>
                <w:color w:val="0D0D0D" w:themeColor="text1" w:themeTint="F2"/>
                <w:sz w:val="22"/>
                <w:szCs w:val="22"/>
              </w:rPr>
              <w:t>The EEF Special Educational Needs in Mainstream Schools guidance recommends ensuring that schools can access specialist expertise to support staff in identifying needs, adapting provision and implementing evidence-informed approaches before difficulties escalate. Early intervention and graduated support are particularly important for pupils with emerging SEMH needs.</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A17D80" w14:textId="157FC160" w:rsidR="008E0BEA" w:rsidRDefault="008E0BEA" w:rsidP="003661EF">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Pr>
                <w:rFonts w:ascii="Arial" w:eastAsia="Arial" w:hAnsi="Arial" w:cs="Arial"/>
                <w:color w:val="0D0D0D" w:themeColor="text1" w:themeTint="F2"/>
                <w:sz w:val="22"/>
                <w:szCs w:val="22"/>
              </w:rPr>
              <w:t xml:space="preserve">and Targeted Activity </w:t>
            </w:r>
          </w:p>
          <w:p w14:paraId="2CEF3F20" w14:textId="77777777" w:rsidR="00263F74" w:rsidRPr="000C79AB" w:rsidRDefault="00263F74" w:rsidP="003661EF">
            <w:pPr>
              <w:spacing w:before="100" w:after="100"/>
              <w:rPr>
                <w:rFonts w:ascii="Arial" w:eastAsia="Arial" w:hAnsi="Arial" w:cs="Arial"/>
                <w:color w:val="0D0D0D" w:themeColor="text1" w:themeTint="F2"/>
                <w:sz w:val="22"/>
                <w:szCs w:val="22"/>
              </w:rPr>
            </w:pPr>
          </w:p>
          <w:p w14:paraId="4F2E254E" w14:textId="075C374C" w:rsidR="008E0BEA" w:rsidRPr="000C79AB" w:rsidRDefault="008E0BEA" w:rsidP="003661EF">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 Addressed:</w:t>
            </w:r>
            <w:r>
              <w:rPr>
                <w:rFonts w:ascii="Arial" w:eastAsia="Arial" w:hAnsi="Arial" w:cs="Arial"/>
                <w:b/>
                <w:bCs/>
                <w:color w:val="0D0D0D" w:themeColor="text1" w:themeTint="F2"/>
                <w:sz w:val="22"/>
                <w:szCs w:val="22"/>
              </w:rPr>
              <w:t xml:space="preserve"> </w:t>
            </w:r>
            <w:r w:rsidR="00461AAD">
              <w:rPr>
                <w:rFonts w:ascii="Arial" w:eastAsia="Arial" w:hAnsi="Arial" w:cs="Arial"/>
                <w:b/>
                <w:bCs/>
                <w:color w:val="0D0D0D" w:themeColor="text1" w:themeTint="F2"/>
                <w:sz w:val="22"/>
                <w:szCs w:val="22"/>
              </w:rPr>
              <w:t>2</w:t>
            </w:r>
          </w:p>
        </w:tc>
        <w:tc>
          <w:tcPr>
            <w:tcW w:w="3515" w:type="dxa"/>
            <w:vMerge w:val="restart"/>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385A09A3" w14:textId="525D864B" w:rsidR="008E0BEA" w:rsidRPr="000C79AB" w:rsidRDefault="008E0BEA" w:rsidP="008E0BEA">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Our contribution to the Trust IMF Pool is: £</w:t>
            </w:r>
            <w:r w:rsidR="0073199A">
              <w:rPr>
                <w:rFonts w:ascii="Arial" w:eastAsia="Arial" w:hAnsi="Arial" w:cs="Arial"/>
                <w:color w:val="0D0D0D" w:themeColor="text1" w:themeTint="F2"/>
                <w:sz w:val="22"/>
                <w:szCs w:val="22"/>
              </w:rPr>
              <w:t>2,569</w:t>
            </w:r>
          </w:p>
        </w:tc>
      </w:tr>
      <w:tr w:rsidR="008E0BEA" w:rsidRPr="000C79AB" w14:paraId="05AB4FE4" w14:textId="77777777">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19CC44" w14:textId="77777777" w:rsidR="008E0BEA" w:rsidRPr="002522EE" w:rsidRDefault="008E0BEA" w:rsidP="008F4BE4">
            <w:pPr>
              <w:spacing w:before="100" w:after="100"/>
              <w:rPr>
                <w:rFonts w:ascii="Arial" w:eastAsia="Arial" w:hAnsi="Arial" w:cs="Arial"/>
                <w:b/>
                <w:bCs/>
                <w:color w:val="0D0D0D" w:themeColor="text1" w:themeTint="F2"/>
              </w:rPr>
            </w:pPr>
            <w:r w:rsidRPr="002522EE">
              <w:rPr>
                <w:rFonts w:ascii="Arial" w:eastAsia="Arial" w:hAnsi="Arial" w:cs="Arial"/>
                <w:b/>
                <w:bCs/>
                <w:color w:val="0D0D0D" w:themeColor="text1" w:themeTint="F2"/>
              </w:rPr>
              <w:t xml:space="preserve">EYFS and Launchpad for Literacy Advisor </w:t>
            </w:r>
          </w:p>
          <w:p w14:paraId="155D002F" w14:textId="28766F4D" w:rsidR="008E0BEA" w:rsidRDefault="008E0BEA" w:rsidP="003D248A">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The pooled IMF funding has facilitated the creation of a further 0.4FTE position to support schools in the successful launch and guided </w:t>
            </w:r>
            <w:r>
              <w:rPr>
                <w:rFonts w:ascii="Arial" w:eastAsia="Arial" w:hAnsi="Arial" w:cs="Arial"/>
                <w:color w:val="0D0D0D" w:themeColor="text1" w:themeTint="F2"/>
                <w:sz w:val="22"/>
                <w:szCs w:val="22"/>
              </w:rPr>
              <w:lastRenderedPageBreak/>
              <w:t xml:space="preserve">implementation of the Launchpad for Literacy Programme (see school activity below).  </w:t>
            </w:r>
          </w:p>
          <w:p w14:paraId="062C427D" w14:textId="6A0D814B" w:rsidR="00461AAD" w:rsidRDefault="00461AAD" w:rsidP="008F4BE4">
            <w:pPr>
              <w:spacing w:before="100" w:after="100"/>
              <w:rPr>
                <w:rFonts w:ascii="Arial" w:hAnsi="Arial" w:cs="Arial"/>
                <w:color w:val="242424"/>
                <w:sz w:val="22"/>
                <w:szCs w:val="22"/>
                <w:shd w:val="clear" w:color="auto" w:fill="FFFFFF"/>
              </w:rPr>
            </w:pPr>
            <w:r w:rsidRPr="004431E3">
              <w:rPr>
                <w:rFonts w:ascii="Arial" w:hAnsi="Arial" w:cs="Arial"/>
                <w:color w:val="242424"/>
                <w:sz w:val="22"/>
                <w:szCs w:val="22"/>
                <w:shd w:val="clear" w:color="auto" w:fill="FFFFFF"/>
              </w:rPr>
              <w:t>The approach focuses on developing staff expertise in identifying literacy readiness skills, speech and language needs and developmental barriers to reading and writing. Implement Launchpad assessment and tracking systems across EYFS and KS1 to identify gaps in speech, language, communication, visual processing, auditory processing, fine motor development and literacy readiness skills</w:t>
            </w:r>
            <w:r>
              <w:rPr>
                <w:rFonts w:ascii="Arial" w:hAnsi="Arial" w:cs="Arial"/>
                <w:color w:val="242424"/>
                <w:sz w:val="22"/>
                <w:szCs w:val="22"/>
                <w:shd w:val="clear" w:color="auto" w:fill="FFFFFF"/>
              </w:rPr>
              <w:t>.</w:t>
            </w:r>
          </w:p>
          <w:p w14:paraId="4AD8733E" w14:textId="77777777" w:rsidR="00461AAD" w:rsidRPr="00616574" w:rsidRDefault="00461AAD" w:rsidP="00461AAD">
            <w:pPr>
              <w:rPr>
                <w:rFonts w:ascii="Arial" w:hAnsi="Arial" w:cs="Arial"/>
                <w:i/>
                <w:iCs/>
              </w:rPr>
            </w:pPr>
            <w:r w:rsidRPr="004431E3">
              <w:rPr>
                <w:rFonts w:ascii="Arial" w:hAnsi="Arial" w:cs="Arial"/>
                <w:i/>
                <w:iCs/>
                <w:sz w:val="22"/>
                <w:szCs w:val="22"/>
              </w:rPr>
              <w:t>EEF Special Educational Needs in Mainstream Schools recommends early identification and evidence-informed</w:t>
            </w:r>
            <w:r w:rsidRPr="00616574">
              <w:rPr>
                <w:rFonts w:ascii="Arial" w:hAnsi="Arial" w:cs="Arial"/>
                <w:i/>
                <w:iCs/>
              </w:rPr>
              <w:t xml:space="preserve"> responses before difficulties become entrenched. </w:t>
            </w:r>
          </w:p>
          <w:p w14:paraId="345CAE43" w14:textId="6CC9DC60" w:rsidR="00461AAD" w:rsidRPr="000C79AB" w:rsidRDefault="00461AAD" w:rsidP="00461AAD">
            <w:pPr>
              <w:spacing w:before="100" w:after="100"/>
              <w:rPr>
                <w:rFonts w:ascii="Arial" w:eastAsia="Arial" w:hAnsi="Arial" w:cs="Arial"/>
                <w:color w:val="0D0D0D" w:themeColor="text1" w:themeTint="F2"/>
                <w:sz w:val="22"/>
                <w:szCs w:val="22"/>
              </w:rPr>
            </w:pPr>
            <w:r w:rsidRPr="00616574">
              <w:rPr>
                <w:rFonts w:ascii="Arial" w:hAnsi="Arial" w:cs="Arial"/>
                <w:i/>
                <w:iCs/>
              </w:rPr>
              <w:t>Oral language approaches are recognised by the EEF as having a positive impact on learning and literacy development</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9145F0" w14:textId="24764897" w:rsidR="008E0BEA" w:rsidRDefault="00461AAD"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lastRenderedPageBreak/>
              <w:t xml:space="preserve">Universal Activity </w:t>
            </w:r>
          </w:p>
          <w:p w14:paraId="76926F3B" w14:textId="77777777" w:rsidR="00263F74" w:rsidRDefault="00263F74" w:rsidP="008F4BE4">
            <w:pPr>
              <w:spacing w:before="100" w:after="100"/>
              <w:rPr>
                <w:rFonts w:ascii="Arial" w:eastAsia="Arial" w:hAnsi="Arial" w:cs="Arial"/>
                <w:color w:val="0D0D0D" w:themeColor="text1" w:themeTint="F2"/>
                <w:sz w:val="22"/>
                <w:szCs w:val="22"/>
              </w:rPr>
            </w:pPr>
          </w:p>
          <w:p w14:paraId="64505950" w14:textId="0762E4AD" w:rsidR="00461AAD" w:rsidRDefault="00461AAD" w:rsidP="008F4BE4">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lastRenderedPageBreak/>
              <w:t>Barrier Addressed:</w:t>
            </w:r>
            <w:r>
              <w:rPr>
                <w:rFonts w:ascii="Arial" w:eastAsia="Arial" w:hAnsi="Arial" w:cs="Arial"/>
                <w:b/>
                <w:bCs/>
                <w:color w:val="0D0D0D" w:themeColor="text1" w:themeTint="F2"/>
                <w:sz w:val="22"/>
                <w:szCs w:val="22"/>
              </w:rPr>
              <w:t xml:space="preserve"> </w:t>
            </w:r>
            <w:r w:rsidR="009A1F35">
              <w:rPr>
                <w:rFonts w:ascii="Arial" w:eastAsia="Arial" w:hAnsi="Arial" w:cs="Arial"/>
                <w:b/>
                <w:bCs/>
                <w:color w:val="0D0D0D" w:themeColor="text1" w:themeTint="F2"/>
                <w:sz w:val="22"/>
                <w:szCs w:val="22"/>
              </w:rPr>
              <w:t>3</w:t>
            </w:r>
          </w:p>
          <w:p w14:paraId="20F49560" w14:textId="77777777" w:rsidR="00461AAD" w:rsidRDefault="00461AAD" w:rsidP="008F4BE4">
            <w:pPr>
              <w:spacing w:before="100" w:after="100"/>
              <w:rPr>
                <w:rFonts w:ascii="Arial" w:eastAsia="Arial" w:hAnsi="Arial" w:cs="Arial"/>
                <w:color w:val="0D0D0D" w:themeColor="text1" w:themeTint="F2"/>
                <w:sz w:val="22"/>
                <w:szCs w:val="22"/>
              </w:rPr>
            </w:pPr>
          </w:p>
          <w:p w14:paraId="6D7BEE13" w14:textId="77777777" w:rsidR="00461AAD" w:rsidRDefault="00461AAD" w:rsidP="008F4BE4">
            <w:pPr>
              <w:spacing w:before="100" w:after="100"/>
              <w:rPr>
                <w:rFonts w:ascii="Arial" w:eastAsia="Arial" w:hAnsi="Arial" w:cs="Arial"/>
                <w:color w:val="0D0D0D" w:themeColor="text1" w:themeTint="F2"/>
                <w:sz w:val="22"/>
                <w:szCs w:val="22"/>
              </w:rPr>
            </w:pPr>
          </w:p>
          <w:p w14:paraId="629607BF" w14:textId="36DE912E" w:rsidR="00461AAD" w:rsidRPr="000C79AB" w:rsidRDefault="00461AAD" w:rsidP="008F4BE4">
            <w:pPr>
              <w:spacing w:before="100" w:after="100"/>
              <w:rPr>
                <w:rFonts w:ascii="Arial" w:eastAsia="Arial" w:hAnsi="Arial" w:cs="Arial"/>
                <w:color w:val="0D0D0D" w:themeColor="text1" w:themeTint="F2"/>
                <w:sz w:val="22"/>
                <w:szCs w:val="22"/>
              </w:rPr>
            </w:pPr>
          </w:p>
        </w:tc>
        <w:tc>
          <w:tcPr>
            <w:tcW w:w="3515" w:type="dxa"/>
            <w:vMerge/>
            <w:tcBorders>
              <w:left w:val="single" w:sz="6" w:space="0" w:color="000000" w:themeColor="text1"/>
              <w:bottom w:val="single" w:sz="6" w:space="0" w:color="000000" w:themeColor="text1"/>
              <w:right w:val="single" w:sz="6" w:space="0" w:color="000000" w:themeColor="text1"/>
            </w:tcBorders>
            <w:tcMar>
              <w:left w:w="105" w:type="dxa"/>
              <w:right w:w="105" w:type="dxa"/>
            </w:tcMar>
          </w:tcPr>
          <w:p w14:paraId="30B40833" w14:textId="77777777" w:rsidR="008E0BEA" w:rsidRPr="000C79AB" w:rsidRDefault="008E0BEA" w:rsidP="008F4BE4">
            <w:pPr>
              <w:spacing w:before="100" w:after="100"/>
              <w:rPr>
                <w:rFonts w:ascii="Arial" w:eastAsia="Arial" w:hAnsi="Arial" w:cs="Arial"/>
                <w:color w:val="0D0D0D" w:themeColor="text1" w:themeTint="F2"/>
                <w:sz w:val="22"/>
                <w:szCs w:val="22"/>
              </w:rPr>
            </w:pPr>
          </w:p>
        </w:tc>
      </w:tr>
      <w:tr w:rsidR="001D21B7" w:rsidRPr="000C79AB" w14:paraId="4FBF109C" w14:textId="77777777" w:rsidTr="00C44FE0">
        <w:trPr>
          <w:trHeight w:val="311"/>
        </w:trPr>
        <w:tc>
          <w:tcPr>
            <w:tcW w:w="10316"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E2841" w:themeFill="text2"/>
            <w:tcMar>
              <w:left w:w="90" w:type="dxa"/>
              <w:right w:w="90" w:type="dxa"/>
            </w:tcMar>
          </w:tcPr>
          <w:p w14:paraId="5EDC97F9" w14:textId="18D3A58A" w:rsidR="001D21B7" w:rsidRPr="000C79AB" w:rsidRDefault="001D21B7" w:rsidP="008F4BE4">
            <w:pPr>
              <w:spacing w:before="100" w:after="100"/>
              <w:rPr>
                <w:rFonts w:ascii="Arial" w:eastAsia="Arial" w:hAnsi="Arial" w:cs="Arial"/>
                <w:b/>
                <w:bCs/>
                <w:color w:val="0D0D0D" w:themeColor="text1" w:themeTint="F2"/>
                <w:sz w:val="22"/>
                <w:szCs w:val="22"/>
              </w:rPr>
            </w:pPr>
            <w:r w:rsidRPr="000C79AB">
              <w:rPr>
                <w:rFonts w:ascii="Arial" w:eastAsia="Arial" w:hAnsi="Arial" w:cs="Arial"/>
                <w:b/>
                <w:bCs/>
                <w:color w:val="FFFFFF" w:themeColor="background1"/>
                <w:sz w:val="22"/>
                <w:szCs w:val="22"/>
              </w:rPr>
              <w:t xml:space="preserve">School-level activity </w:t>
            </w:r>
          </w:p>
        </w:tc>
      </w:tr>
      <w:tr w:rsidR="00C44FE0" w:rsidRPr="000C79AB" w14:paraId="302C4D2A"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CB45B32" w14:textId="77777777" w:rsidR="008874DC" w:rsidRPr="000C79AB" w:rsidRDefault="00B06E50" w:rsidP="008874DC">
            <w:pPr>
              <w:spacing w:before="100" w:after="100"/>
              <w:rPr>
                <w:rFonts w:ascii="Arial" w:hAnsi="Arial" w:cs="Arial"/>
                <w:color w:val="242424"/>
                <w:shd w:val="clear" w:color="auto" w:fill="FFFFFF"/>
              </w:rPr>
            </w:pPr>
            <w:r w:rsidRPr="000C79AB">
              <w:rPr>
                <w:rStyle w:val="Strong"/>
                <w:rFonts w:ascii="Arial" w:hAnsi="Arial" w:cs="Arial"/>
                <w:color w:val="242424"/>
                <w:shd w:val="clear" w:color="auto" w:fill="FFFFFF"/>
              </w:rPr>
              <w:t>Teaching Compass Train-the-Trainer Programme</w:t>
            </w:r>
            <w:r w:rsidRPr="000C79AB">
              <w:rPr>
                <w:rFonts w:ascii="Arial" w:hAnsi="Arial" w:cs="Arial"/>
                <w:color w:val="242424"/>
                <w:shd w:val="clear" w:color="auto" w:fill="FFFFFF"/>
              </w:rPr>
              <w:t xml:space="preserve"> </w:t>
            </w:r>
            <w:r w:rsidRPr="000C79AB">
              <w:rPr>
                <w:rFonts w:ascii="Arial" w:hAnsi="Arial" w:cs="Arial"/>
                <w:color w:val="242424"/>
                <w:shd w:val="clear" w:color="auto" w:fill="FFFFFF"/>
              </w:rPr>
              <w:br/>
            </w:r>
            <w:r w:rsidRPr="00D143D0">
              <w:rPr>
                <w:rFonts w:ascii="Arial" w:hAnsi="Arial" w:cs="Arial"/>
                <w:color w:val="242424"/>
                <w:sz w:val="22"/>
                <w:szCs w:val="22"/>
                <w:shd w:val="clear" w:color="auto" w:fill="FFFFFF"/>
              </w:rPr>
              <w:t>Termly Trust-wide implementation events for Headteachers, SENDCOs and Teaching Compass Ambassadors focused on adaptive teaching, inclusive classroom culture, language-rich environments, explicit instruction and scaffolding. Participants develop school implementation plans and resources for local delivery.</w:t>
            </w:r>
            <w:r w:rsidR="008874DC" w:rsidRPr="00D143D0">
              <w:rPr>
                <w:rFonts w:ascii="Arial" w:hAnsi="Arial" w:cs="Arial"/>
                <w:color w:val="242424"/>
                <w:sz w:val="22"/>
                <w:szCs w:val="22"/>
                <w:shd w:val="clear" w:color="auto" w:fill="FFFFFF"/>
              </w:rPr>
              <w:t xml:space="preserve"> Ambassadors and senior leaders cascade training through INSET, staff meetings and professional learning communities to improve classroom practice for all learners.</w:t>
            </w:r>
          </w:p>
          <w:p w14:paraId="621063A2" w14:textId="5E1B70D1" w:rsidR="00D81DD2" w:rsidRPr="000C79AB" w:rsidRDefault="00D81DD2" w:rsidP="008F4BE4">
            <w:pPr>
              <w:spacing w:before="100" w:after="100"/>
              <w:rPr>
                <w:rFonts w:ascii="Arial" w:hAnsi="Arial" w:cs="Arial"/>
                <w:color w:val="242424"/>
                <w:shd w:val="clear" w:color="auto" w:fill="FFFFFF"/>
              </w:rPr>
            </w:pPr>
          </w:p>
          <w:p w14:paraId="6CF012A9" w14:textId="77777777" w:rsidR="00D81DD2" w:rsidRPr="00D143D0" w:rsidRDefault="00D81DD2" w:rsidP="00D81DD2">
            <w:pPr>
              <w:spacing w:before="100" w:after="100"/>
              <w:rPr>
                <w:rFonts w:ascii="Arial" w:eastAsia="Arial" w:hAnsi="Arial" w:cs="Arial"/>
                <w:i/>
                <w:iCs/>
                <w:color w:val="0D0D0D" w:themeColor="text1" w:themeTint="F2"/>
                <w:sz w:val="22"/>
                <w:szCs w:val="22"/>
              </w:rPr>
            </w:pPr>
            <w:r w:rsidRPr="00D143D0">
              <w:rPr>
                <w:rFonts w:ascii="Arial" w:eastAsia="Arial" w:hAnsi="Arial" w:cs="Arial"/>
                <w:i/>
                <w:iCs/>
                <w:color w:val="0D0D0D" w:themeColor="text1" w:themeTint="F2"/>
                <w:sz w:val="22"/>
                <w:szCs w:val="22"/>
              </w:rPr>
              <w:t>EEF Effective Professional Development Guidance Report; DfE guidance identifies workforce development as a key mechanism for strengthening inclusive universal provision.</w:t>
            </w:r>
          </w:p>
          <w:p w14:paraId="7D0045F6" w14:textId="38DED93F" w:rsidR="00D81DD2" w:rsidRPr="000C79AB" w:rsidRDefault="00D81DD2" w:rsidP="008F4BE4">
            <w:pPr>
              <w:spacing w:before="100" w:after="100"/>
              <w:rPr>
                <w:rFonts w:ascii="Arial" w:eastAsia="Arial" w:hAnsi="Arial" w:cs="Arial"/>
                <w:color w:val="0D0D0D" w:themeColor="text1" w:themeTint="F2"/>
                <w:sz w:val="22"/>
                <w:szCs w:val="22"/>
              </w:rPr>
            </w:pP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446F9A" w14:textId="59AD0B44" w:rsidR="00C44FE0" w:rsidRPr="000C79AB" w:rsidRDefault="00D81DD2" w:rsidP="008F4BE4">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sidR="00D143D0">
              <w:rPr>
                <w:rFonts w:ascii="Arial" w:eastAsia="Arial" w:hAnsi="Arial" w:cs="Arial"/>
                <w:color w:val="0D0D0D" w:themeColor="text1" w:themeTint="F2"/>
                <w:sz w:val="22"/>
                <w:szCs w:val="22"/>
              </w:rPr>
              <w:t xml:space="preserve">Activity </w:t>
            </w:r>
          </w:p>
          <w:p w14:paraId="51B21E11" w14:textId="77777777" w:rsidR="005A6347" w:rsidRPr="000C79AB" w:rsidRDefault="005A6347" w:rsidP="008F4BE4">
            <w:pPr>
              <w:spacing w:before="100" w:after="100"/>
              <w:rPr>
                <w:rFonts w:ascii="Arial" w:eastAsia="Arial" w:hAnsi="Arial" w:cs="Arial"/>
                <w:color w:val="0D0D0D" w:themeColor="text1" w:themeTint="F2"/>
                <w:sz w:val="22"/>
                <w:szCs w:val="22"/>
              </w:rPr>
            </w:pPr>
          </w:p>
          <w:p w14:paraId="0E88F850" w14:textId="6CA0E5F4" w:rsidR="005A6347" w:rsidRPr="000C79AB" w:rsidRDefault="005A6347" w:rsidP="008F4BE4">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1,2,3,4</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C95B96" w14:textId="510FAFD1" w:rsidR="00065F29" w:rsidRDefault="0073199A"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6 </w:t>
            </w:r>
            <w:r w:rsidR="002D7BCB">
              <w:rPr>
                <w:rFonts w:ascii="Arial" w:eastAsia="Arial" w:hAnsi="Arial" w:cs="Arial"/>
                <w:color w:val="0D0D0D" w:themeColor="text1" w:themeTint="F2"/>
                <w:sz w:val="22"/>
                <w:szCs w:val="22"/>
              </w:rPr>
              <w:t>days cover each yea</w:t>
            </w:r>
            <w:r w:rsidR="008512A7">
              <w:rPr>
                <w:rFonts w:ascii="Arial" w:eastAsia="Arial" w:hAnsi="Arial" w:cs="Arial"/>
                <w:color w:val="0D0D0D" w:themeColor="text1" w:themeTint="F2"/>
                <w:sz w:val="22"/>
                <w:szCs w:val="22"/>
              </w:rPr>
              <w:t>r</w:t>
            </w:r>
            <w:r w:rsidR="003E025A">
              <w:rPr>
                <w:rFonts w:ascii="Arial" w:eastAsia="Arial" w:hAnsi="Arial" w:cs="Arial"/>
                <w:color w:val="0D0D0D" w:themeColor="text1" w:themeTint="F2"/>
                <w:sz w:val="22"/>
                <w:szCs w:val="22"/>
              </w:rPr>
              <w:t xml:space="preserve">, to enable staff to attend the training and </w:t>
            </w:r>
            <w:r w:rsidR="00065F29">
              <w:rPr>
                <w:rFonts w:ascii="Arial" w:eastAsia="Arial" w:hAnsi="Arial" w:cs="Arial"/>
                <w:color w:val="0D0D0D" w:themeColor="text1" w:themeTint="F2"/>
                <w:sz w:val="22"/>
                <w:szCs w:val="22"/>
              </w:rPr>
              <w:t>develop local implementation plans for implementation</w:t>
            </w:r>
            <w:r w:rsidR="002D7BCB">
              <w:rPr>
                <w:rFonts w:ascii="Arial" w:eastAsia="Arial" w:hAnsi="Arial" w:cs="Arial"/>
                <w:color w:val="0D0D0D" w:themeColor="text1" w:themeTint="F2"/>
                <w:sz w:val="22"/>
                <w:szCs w:val="22"/>
              </w:rPr>
              <w:t xml:space="preserve">: </w:t>
            </w:r>
          </w:p>
          <w:p w14:paraId="37AAD7F9" w14:textId="39F0109A" w:rsidR="00C44FE0" w:rsidRPr="000C79AB" w:rsidRDefault="002D7BCB"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w:t>
            </w:r>
            <w:r w:rsidR="0073199A">
              <w:rPr>
                <w:rFonts w:ascii="Arial" w:eastAsia="Arial" w:hAnsi="Arial" w:cs="Arial"/>
                <w:color w:val="0D0D0D" w:themeColor="text1" w:themeTint="F2"/>
                <w:sz w:val="22"/>
                <w:szCs w:val="22"/>
              </w:rPr>
              <w:t>1,200</w:t>
            </w:r>
          </w:p>
        </w:tc>
      </w:tr>
      <w:tr w:rsidR="00C44FE0" w:rsidRPr="000C79AB" w14:paraId="12651D71"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6B7115C" w14:textId="7849B3A5" w:rsidR="002A4185" w:rsidRPr="002D7BCB" w:rsidRDefault="002D7BCB" w:rsidP="002A4185">
            <w:pPr>
              <w:spacing w:before="100" w:after="100"/>
              <w:rPr>
                <w:rFonts w:ascii="Arial" w:eastAsia="Arial" w:hAnsi="Arial" w:cs="Arial"/>
                <w:color w:val="0D0D0D" w:themeColor="text1" w:themeTint="F2"/>
              </w:rPr>
            </w:pPr>
            <w:r w:rsidRPr="002D7BCB">
              <w:rPr>
                <w:rStyle w:val="Strong"/>
                <w:rFonts w:ascii="Arial" w:hAnsi="Arial" w:cs="Arial"/>
                <w:color w:val="242424"/>
                <w:shd w:val="clear" w:color="auto" w:fill="FFFFFF"/>
              </w:rPr>
              <w:t>Teaching Compass Quality Assurance Cycle</w:t>
            </w:r>
            <w:r>
              <w:rPr>
                <w:rStyle w:val="Strong"/>
                <w:rFonts w:ascii="Arial" w:hAnsi="Arial" w:cs="Arial"/>
                <w:color w:val="242424"/>
                <w:shd w:val="clear" w:color="auto" w:fill="FFFFFF"/>
              </w:rPr>
              <w:t>,</w:t>
            </w:r>
            <w:r>
              <w:rPr>
                <w:rStyle w:val="Strong"/>
                <w:color w:val="242424"/>
                <w:shd w:val="clear" w:color="auto" w:fill="FFFFFF"/>
              </w:rPr>
              <w:t xml:space="preserve"> including</w:t>
            </w:r>
            <w:r w:rsidRPr="002D7BCB">
              <w:rPr>
                <w:rFonts w:ascii="Arial" w:eastAsia="Arial" w:hAnsi="Arial" w:cs="Arial"/>
                <w:b/>
                <w:bCs/>
                <w:color w:val="0D0D0D" w:themeColor="text1" w:themeTint="F2"/>
              </w:rPr>
              <w:t xml:space="preserve"> </w:t>
            </w:r>
            <w:r w:rsidR="002A4185" w:rsidRPr="002D7BCB">
              <w:rPr>
                <w:rFonts w:ascii="Arial" w:eastAsia="Arial" w:hAnsi="Arial" w:cs="Arial"/>
                <w:b/>
                <w:bCs/>
                <w:color w:val="0D0D0D" w:themeColor="text1" w:themeTint="F2"/>
              </w:rPr>
              <w:t>Co</w:t>
            </w:r>
            <w:r w:rsidR="003A3C1A" w:rsidRPr="002D7BCB">
              <w:rPr>
                <w:rFonts w:ascii="Arial" w:eastAsia="Arial" w:hAnsi="Arial" w:cs="Arial"/>
                <w:b/>
                <w:bCs/>
                <w:color w:val="0D0D0D" w:themeColor="text1" w:themeTint="F2"/>
              </w:rPr>
              <w:t xml:space="preserve">aching </w:t>
            </w:r>
            <w:r w:rsidR="002A4185" w:rsidRPr="002D7BCB">
              <w:rPr>
                <w:rFonts w:ascii="Arial" w:eastAsia="Arial" w:hAnsi="Arial" w:cs="Arial"/>
                <w:b/>
                <w:bCs/>
                <w:color w:val="0D0D0D" w:themeColor="text1" w:themeTint="F2"/>
              </w:rPr>
              <w:t>and Professional Growth Pathways</w:t>
            </w:r>
          </w:p>
          <w:p w14:paraId="18AA8649" w14:textId="32EA509A" w:rsidR="002A4185" w:rsidRPr="00616574" w:rsidRDefault="002A4185" w:rsidP="002A4185">
            <w:pPr>
              <w:spacing w:before="100" w:after="100"/>
              <w:rPr>
                <w:rFonts w:ascii="Arial" w:eastAsia="Arial" w:hAnsi="Arial" w:cs="Arial"/>
                <w:color w:val="0D0D0D" w:themeColor="text1" w:themeTint="F2"/>
                <w:sz w:val="22"/>
                <w:szCs w:val="22"/>
              </w:rPr>
            </w:pPr>
            <w:r w:rsidRPr="00616574">
              <w:rPr>
                <w:rFonts w:ascii="Arial" w:eastAsia="Arial" w:hAnsi="Arial" w:cs="Arial"/>
                <w:color w:val="0D0D0D" w:themeColor="text1" w:themeTint="F2"/>
                <w:sz w:val="22"/>
                <w:szCs w:val="22"/>
              </w:rPr>
              <w:t>Teachers engage in coaching, deliberate practice and professional growth reviews linked to identified Teaching Compass priorities.</w:t>
            </w:r>
            <w:r w:rsidR="000B501C" w:rsidRPr="00616574">
              <w:rPr>
                <w:rFonts w:ascii="Arial" w:hAnsi="Arial" w:cs="Arial"/>
                <w:color w:val="242424"/>
                <w:sz w:val="22"/>
                <w:szCs w:val="22"/>
                <w:shd w:val="clear" w:color="auto" w:fill="FFFFFF"/>
              </w:rPr>
              <w:t xml:space="preserve"> Termly learning walks, environment audits, pupil voice </w:t>
            </w:r>
            <w:r w:rsidR="000B501C" w:rsidRPr="00616574">
              <w:rPr>
                <w:rFonts w:ascii="Arial" w:hAnsi="Arial" w:cs="Arial"/>
                <w:color w:val="242424"/>
                <w:sz w:val="22"/>
                <w:szCs w:val="22"/>
                <w:shd w:val="clear" w:color="auto" w:fill="FFFFFF"/>
              </w:rPr>
              <w:lastRenderedPageBreak/>
              <w:t>activities, book scrutiny and implementation reviews to evaluate impact and identify next steps.</w:t>
            </w:r>
          </w:p>
          <w:p w14:paraId="390D9DC7" w14:textId="52762888" w:rsidR="002A4185" w:rsidRPr="00616574" w:rsidRDefault="002A4185" w:rsidP="002A4185">
            <w:pPr>
              <w:spacing w:before="100" w:after="100"/>
              <w:rPr>
                <w:rFonts w:ascii="Arial" w:eastAsia="Arial" w:hAnsi="Arial" w:cs="Arial"/>
                <w:i/>
                <w:iCs/>
                <w:color w:val="0D0D0D" w:themeColor="text1" w:themeTint="F2"/>
                <w:sz w:val="22"/>
                <w:szCs w:val="22"/>
              </w:rPr>
            </w:pPr>
            <w:r w:rsidRPr="00616574">
              <w:rPr>
                <w:rFonts w:ascii="Arial" w:eastAsia="Arial" w:hAnsi="Arial" w:cs="Arial"/>
                <w:i/>
                <w:iCs/>
                <w:color w:val="0D0D0D" w:themeColor="text1" w:themeTint="F2"/>
                <w:sz w:val="22"/>
                <w:szCs w:val="22"/>
              </w:rPr>
              <w:t>EEF Effective Professional Development Guidance identifies coaching as a high-impact approach for embedding changes to practice</w:t>
            </w:r>
            <w:r w:rsidR="000B501C" w:rsidRPr="00616574">
              <w:rPr>
                <w:rFonts w:ascii="Arial" w:eastAsia="Arial" w:hAnsi="Arial" w:cs="Arial"/>
                <w:i/>
                <w:iCs/>
                <w:color w:val="0D0D0D" w:themeColor="text1" w:themeTint="F2"/>
                <w:sz w:val="22"/>
                <w:szCs w:val="22"/>
              </w:rPr>
              <w:t>.</w:t>
            </w:r>
            <w:r w:rsidR="000B501C" w:rsidRPr="00616574">
              <w:rPr>
                <w:rFonts w:ascii="Arial" w:hAnsi="Arial" w:cs="Arial"/>
                <w:i/>
                <w:iCs/>
                <w:color w:val="242424"/>
                <w:sz w:val="22"/>
                <w:szCs w:val="22"/>
                <w:shd w:val="clear" w:color="auto" w:fill="FFFFFF"/>
              </w:rPr>
              <w:t xml:space="preserve"> DfE guidance states that implementation should be monitored, evaluated and refined over time rather than treated as a one-off event</w:t>
            </w:r>
          </w:p>
          <w:p w14:paraId="6BD2CB7D" w14:textId="77777777" w:rsidR="002A4185" w:rsidRPr="000C79AB" w:rsidRDefault="002A4185" w:rsidP="008F4BE4">
            <w:pPr>
              <w:spacing w:before="100" w:after="100"/>
              <w:rPr>
                <w:rFonts w:ascii="Arial" w:eastAsia="Arial" w:hAnsi="Arial" w:cs="Arial"/>
                <w:color w:val="0D0D0D" w:themeColor="text1" w:themeTint="F2"/>
                <w:sz w:val="22"/>
                <w:szCs w:val="22"/>
              </w:rPr>
            </w:pP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ACFF00" w14:textId="77777777" w:rsidR="003E025A" w:rsidRPr="000C79AB" w:rsidRDefault="003E025A" w:rsidP="003E025A">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lastRenderedPageBreak/>
              <w:t xml:space="preserve">Universal </w:t>
            </w:r>
            <w:r>
              <w:rPr>
                <w:rFonts w:ascii="Arial" w:eastAsia="Arial" w:hAnsi="Arial" w:cs="Arial"/>
                <w:color w:val="0D0D0D" w:themeColor="text1" w:themeTint="F2"/>
                <w:sz w:val="22"/>
                <w:szCs w:val="22"/>
              </w:rPr>
              <w:t xml:space="preserve">Activity </w:t>
            </w:r>
          </w:p>
          <w:p w14:paraId="7FBF9410" w14:textId="77777777" w:rsidR="003E025A" w:rsidRPr="000C79AB" w:rsidRDefault="003E025A" w:rsidP="003E025A">
            <w:pPr>
              <w:spacing w:before="100" w:after="100"/>
              <w:rPr>
                <w:rFonts w:ascii="Arial" w:eastAsia="Arial" w:hAnsi="Arial" w:cs="Arial"/>
                <w:color w:val="0D0D0D" w:themeColor="text1" w:themeTint="F2"/>
                <w:sz w:val="22"/>
                <w:szCs w:val="22"/>
              </w:rPr>
            </w:pPr>
          </w:p>
          <w:p w14:paraId="10D55D8B" w14:textId="73A02DAF" w:rsidR="00C44FE0" w:rsidRPr="000C79AB" w:rsidRDefault="003E025A" w:rsidP="003E025A">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1,2,3,4</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CF50EB" w14:textId="0DAD7E16" w:rsidR="00065F29" w:rsidRDefault="0073199A" w:rsidP="00065F29">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4</w:t>
            </w:r>
            <w:r w:rsidR="00065F29">
              <w:rPr>
                <w:rFonts w:ascii="Arial" w:eastAsia="Arial" w:hAnsi="Arial" w:cs="Arial"/>
                <w:color w:val="0D0D0D" w:themeColor="text1" w:themeTint="F2"/>
                <w:sz w:val="22"/>
                <w:szCs w:val="22"/>
              </w:rPr>
              <w:t xml:space="preserve"> days cover each yea</w:t>
            </w:r>
            <w:r w:rsidR="008512A7">
              <w:rPr>
                <w:rFonts w:ascii="Arial" w:eastAsia="Arial" w:hAnsi="Arial" w:cs="Arial"/>
                <w:color w:val="0D0D0D" w:themeColor="text1" w:themeTint="F2"/>
                <w:sz w:val="22"/>
                <w:szCs w:val="22"/>
              </w:rPr>
              <w:t>r</w:t>
            </w:r>
            <w:r w:rsidR="00065F29">
              <w:rPr>
                <w:rFonts w:ascii="Arial" w:eastAsia="Arial" w:hAnsi="Arial" w:cs="Arial"/>
                <w:color w:val="0D0D0D" w:themeColor="text1" w:themeTint="F2"/>
                <w:sz w:val="22"/>
                <w:szCs w:val="22"/>
              </w:rPr>
              <w:t xml:space="preserve">, to enable staff to </w:t>
            </w:r>
            <w:r w:rsidR="008512A7">
              <w:rPr>
                <w:rFonts w:ascii="Arial" w:eastAsia="Arial" w:hAnsi="Arial" w:cs="Arial"/>
                <w:color w:val="0D0D0D" w:themeColor="text1" w:themeTint="F2"/>
                <w:sz w:val="22"/>
                <w:szCs w:val="22"/>
              </w:rPr>
              <w:t xml:space="preserve">meet with coaches, monitor lessons and </w:t>
            </w:r>
            <w:r w:rsidR="00C97825">
              <w:rPr>
                <w:rFonts w:ascii="Arial" w:eastAsia="Arial" w:hAnsi="Arial" w:cs="Arial"/>
                <w:color w:val="0D0D0D" w:themeColor="text1" w:themeTint="F2"/>
                <w:sz w:val="22"/>
                <w:szCs w:val="22"/>
              </w:rPr>
              <w:t>reflect on practice</w:t>
            </w:r>
            <w:r w:rsidR="00065F29">
              <w:rPr>
                <w:rFonts w:ascii="Arial" w:eastAsia="Arial" w:hAnsi="Arial" w:cs="Arial"/>
                <w:color w:val="0D0D0D" w:themeColor="text1" w:themeTint="F2"/>
                <w:sz w:val="22"/>
                <w:szCs w:val="22"/>
              </w:rPr>
              <w:t xml:space="preserve">: </w:t>
            </w:r>
          </w:p>
          <w:p w14:paraId="64725CF5" w14:textId="1228FBE3" w:rsidR="00C44FE0" w:rsidRPr="000C79AB" w:rsidRDefault="00065F29" w:rsidP="00065F29">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w:t>
            </w:r>
            <w:r w:rsidR="0073199A">
              <w:rPr>
                <w:rFonts w:ascii="Arial" w:eastAsia="Arial" w:hAnsi="Arial" w:cs="Arial"/>
                <w:color w:val="0D0D0D" w:themeColor="text1" w:themeTint="F2"/>
                <w:sz w:val="22"/>
                <w:szCs w:val="22"/>
              </w:rPr>
              <w:t>800</w:t>
            </w:r>
          </w:p>
        </w:tc>
      </w:tr>
      <w:tr w:rsidR="000B501C" w:rsidRPr="000C79AB" w14:paraId="3DB5B2A5"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6F50607" w14:textId="6F271260" w:rsidR="000B501C" w:rsidRPr="000C79AB" w:rsidRDefault="00567929" w:rsidP="002A4185">
            <w:pPr>
              <w:spacing w:before="100" w:after="100"/>
              <w:rPr>
                <w:rStyle w:val="Strong"/>
                <w:rFonts w:ascii="Arial" w:hAnsi="Arial" w:cs="Arial"/>
                <w:color w:val="242424"/>
                <w:shd w:val="clear" w:color="auto" w:fill="FFFFFF"/>
              </w:rPr>
            </w:pPr>
            <w:r w:rsidRPr="000C79AB">
              <w:rPr>
                <w:rStyle w:val="Strong"/>
                <w:rFonts w:ascii="Arial" w:hAnsi="Arial" w:cs="Arial"/>
                <w:color w:val="242424"/>
                <w:shd w:val="clear" w:color="auto" w:fill="FFFFFF"/>
              </w:rPr>
              <w:t xml:space="preserve">Classroom Culture and Belonging Programme, linked to Pillar A </w:t>
            </w:r>
          </w:p>
          <w:p w14:paraId="49AA180C" w14:textId="77777777" w:rsidR="00567929" w:rsidRPr="00616574" w:rsidRDefault="00567929" w:rsidP="002A4185">
            <w:pPr>
              <w:spacing w:before="100" w:after="100"/>
              <w:rPr>
                <w:rFonts w:ascii="Arial" w:hAnsi="Arial" w:cs="Arial"/>
                <w:color w:val="242424"/>
                <w:sz w:val="22"/>
                <w:szCs w:val="22"/>
                <w:shd w:val="clear" w:color="auto" w:fill="FFFFFF"/>
              </w:rPr>
            </w:pPr>
            <w:r w:rsidRPr="00616574">
              <w:rPr>
                <w:rFonts w:ascii="Arial" w:hAnsi="Arial" w:cs="Arial"/>
                <w:color w:val="242424"/>
                <w:sz w:val="22"/>
                <w:szCs w:val="22"/>
                <w:shd w:val="clear" w:color="auto" w:fill="FFFFFF"/>
              </w:rPr>
              <w:t xml:space="preserve">Implementation of consistent routines, positive behaviour approaches and classroom culture systems through Teaching Compass Pillar A. </w:t>
            </w:r>
          </w:p>
          <w:p w14:paraId="40BB7FD0" w14:textId="2E1729C4" w:rsidR="00567929" w:rsidRPr="00E96FCE" w:rsidRDefault="00567929" w:rsidP="002A4185">
            <w:pPr>
              <w:spacing w:before="100" w:after="100"/>
              <w:rPr>
                <w:rFonts w:ascii="Arial" w:eastAsia="Arial" w:hAnsi="Arial" w:cs="Arial"/>
                <w:i/>
                <w:iCs/>
                <w:color w:val="0D0D0D" w:themeColor="text1" w:themeTint="F2"/>
                <w:sz w:val="22"/>
                <w:szCs w:val="22"/>
              </w:rPr>
            </w:pPr>
            <w:r w:rsidRPr="00616574">
              <w:rPr>
                <w:rFonts w:ascii="Arial" w:hAnsi="Arial" w:cs="Arial"/>
                <w:i/>
                <w:iCs/>
                <w:color w:val="242424"/>
                <w:sz w:val="22"/>
                <w:szCs w:val="22"/>
                <w:shd w:val="clear" w:color="auto" w:fill="FFFFFF"/>
              </w:rPr>
              <w:t>EEF Improving Behaviour in Schools Guidance supports the use of consistent routines and predictable environments.</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0D75B0" w14:textId="77777777" w:rsidR="00C97825" w:rsidRPr="000C79AB" w:rsidRDefault="00C97825" w:rsidP="00C97825">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Pr>
                <w:rFonts w:ascii="Arial" w:eastAsia="Arial" w:hAnsi="Arial" w:cs="Arial"/>
                <w:color w:val="0D0D0D" w:themeColor="text1" w:themeTint="F2"/>
                <w:sz w:val="22"/>
                <w:szCs w:val="22"/>
              </w:rPr>
              <w:t xml:space="preserve">Activity </w:t>
            </w:r>
          </w:p>
          <w:p w14:paraId="5568B8FA" w14:textId="77777777" w:rsidR="00C97825" w:rsidRPr="000C79AB" w:rsidRDefault="00C97825" w:rsidP="00C97825">
            <w:pPr>
              <w:spacing w:before="100" w:after="100"/>
              <w:rPr>
                <w:rFonts w:ascii="Arial" w:eastAsia="Arial" w:hAnsi="Arial" w:cs="Arial"/>
                <w:color w:val="0D0D0D" w:themeColor="text1" w:themeTint="F2"/>
                <w:sz w:val="22"/>
                <w:szCs w:val="22"/>
              </w:rPr>
            </w:pPr>
          </w:p>
          <w:p w14:paraId="74232733" w14:textId="76D45190" w:rsidR="000B501C" w:rsidRPr="000C79AB" w:rsidRDefault="00C97825" w:rsidP="00C97825">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w:t>
            </w:r>
            <w:r w:rsidR="00C06557">
              <w:rPr>
                <w:rFonts w:ascii="Arial" w:eastAsia="Arial" w:hAnsi="Arial" w:cs="Arial"/>
                <w:color w:val="0D0D0D" w:themeColor="text1" w:themeTint="F2"/>
                <w:sz w:val="22"/>
                <w:szCs w:val="22"/>
              </w:rPr>
              <w:t>2</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A3CB2A" w14:textId="6A30EBF5" w:rsidR="000B501C" w:rsidRPr="000C79AB" w:rsidRDefault="0077525C"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Costs linked the above activities </w:t>
            </w:r>
          </w:p>
        </w:tc>
      </w:tr>
      <w:tr w:rsidR="00616574" w:rsidRPr="000C79AB" w14:paraId="133E8213"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FD5D11C" w14:textId="77777777" w:rsidR="00217687" w:rsidRDefault="000D53A4" w:rsidP="00461DA7">
            <w:pPr>
              <w:spacing w:after="0" w:line="300" w:lineRule="atLeast"/>
              <w:rPr>
                <w:rFonts w:ascii="Segoe UI" w:eastAsia="Times New Roman" w:hAnsi="Segoe UI" w:cs="Segoe UI"/>
                <w:sz w:val="21"/>
                <w:szCs w:val="21"/>
                <w:lang w:eastAsia="en-GB"/>
              </w:rPr>
            </w:pPr>
            <w:r w:rsidRPr="00217687">
              <w:rPr>
                <w:rFonts w:ascii="Arial" w:eastAsia="Times New Roman" w:hAnsi="Arial" w:cs="Arial"/>
                <w:b/>
                <w:bCs/>
                <w:lang w:eastAsia="en-GB"/>
              </w:rPr>
              <w:t>Behaviour, SEMH and Inclusion Leadership Conference</w:t>
            </w:r>
            <w:r w:rsidR="00957898">
              <w:rPr>
                <w:rFonts w:ascii="Segoe UI" w:eastAsia="Times New Roman" w:hAnsi="Segoe UI" w:cs="Segoe UI"/>
                <w:sz w:val="21"/>
                <w:szCs w:val="21"/>
                <w:lang w:eastAsia="en-GB"/>
              </w:rPr>
              <w:t xml:space="preserve"> </w:t>
            </w:r>
          </w:p>
          <w:p w14:paraId="1CA2C552" w14:textId="7F8EAED3" w:rsidR="00616574" w:rsidRPr="00217687" w:rsidRDefault="00217687" w:rsidP="00461DA7">
            <w:pPr>
              <w:spacing w:after="0" w:line="300" w:lineRule="atLeast"/>
              <w:rPr>
                <w:rFonts w:ascii="Arial" w:eastAsia="Times New Roman" w:hAnsi="Arial" w:cs="Arial"/>
                <w:sz w:val="22"/>
                <w:szCs w:val="22"/>
                <w:lang w:eastAsia="en-GB"/>
              </w:rPr>
            </w:pPr>
            <w:r w:rsidRPr="00217687">
              <w:rPr>
                <w:rFonts w:ascii="Arial" w:eastAsia="Times New Roman" w:hAnsi="Arial" w:cs="Arial"/>
                <w:sz w:val="22"/>
                <w:szCs w:val="22"/>
                <w:lang w:eastAsia="en-GB"/>
              </w:rPr>
              <w:t>A</w:t>
            </w:r>
            <w:r w:rsidR="00957898" w:rsidRPr="00217687">
              <w:rPr>
                <w:rFonts w:ascii="Arial" w:eastAsia="Times New Roman" w:hAnsi="Arial" w:cs="Arial"/>
                <w:sz w:val="22"/>
                <w:szCs w:val="22"/>
                <w:lang w:eastAsia="en-GB"/>
              </w:rPr>
              <w:t xml:space="preserve">ttend a Trust-wide Behaviour, SEMH and Inclusion Conference in partnership with Keith Bates Behaviour Consultancy for Headteachers, and behaviour leads, focussing on developing leaders' understanding of behaviour as communication, promoting inclusive behaviour systems, strengthening responses to SEMH needs, supporting staff wellbeing and building cultures of belonging. </w:t>
            </w:r>
            <w:r w:rsidR="00461DA7" w:rsidRPr="00217687">
              <w:rPr>
                <w:rFonts w:ascii="Arial" w:eastAsia="Times New Roman" w:hAnsi="Arial" w:cs="Arial"/>
                <w:sz w:val="22"/>
                <w:szCs w:val="22"/>
                <w:lang w:eastAsia="en-GB"/>
              </w:rPr>
              <w:t>We</w:t>
            </w:r>
            <w:r w:rsidR="00957898" w:rsidRPr="00217687">
              <w:rPr>
                <w:rFonts w:ascii="Arial" w:eastAsia="Times New Roman" w:hAnsi="Arial" w:cs="Arial"/>
                <w:sz w:val="22"/>
                <w:szCs w:val="22"/>
                <w:lang w:eastAsia="en-GB"/>
              </w:rPr>
              <w:t xml:space="preserve"> will develop local action plans which are monitored through Trust quality assurance processes and linked to wider Teaching Compass implementation. </w:t>
            </w:r>
          </w:p>
          <w:p w14:paraId="4B1916D3" w14:textId="77777777" w:rsidR="00217687" w:rsidRPr="00217687" w:rsidRDefault="00217687" w:rsidP="00461DA7">
            <w:pPr>
              <w:spacing w:after="0" w:line="300" w:lineRule="atLeast"/>
              <w:rPr>
                <w:rStyle w:val="Strong"/>
                <w:rFonts w:ascii="Arial" w:hAnsi="Arial" w:cs="Arial"/>
                <w:b w:val="0"/>
                <w:bCs w:val="0"/>
                <w:color w:val="242424"/>
                <w:sz w:val="22"/>
                <w:szCs w:val="22"/>
                <w:shd w:val="clear" w:color="auto" w:fill="FFFFFF"/>
              </w:rPr>
            </w:pPr>
          </w:p>
          <w:p w14:paraId="29110328" w14:textId="784CE55C" w:rsidR="00217687" w:rsidRDefault="00217687" w:rsidP="00461DA7">
            <w:pPr>
              <w:spacing w:after="0" w:line="300" w:lineRule="atLeast"/>
              <w:rPr>
                <w:rStyle w:val="Strong"/>
                <w:rFonts w:ascii="Arial" w:hAnsi="Arial" w:cs="Arial"/>
                <w:color w:val="242424"/>
                <w:shd w:val="clear" w:color="auto" w:fill="FFFFFF"/>
              </w:rPr>
            </w:pPr>
            <w:r w:rsidRPr="00217687">
              <w:rPr>
                <w:rFonts w:ascii="Arial" w:hAnsi="Arial" w:cs="Arial"/>
                <w:i/>
                <w:iCs/>
                <w:color w:val="242424"/>
                <w:sz w:val="22"/>
                <w:szCs w:val="22"/>
                <w:shd w:val="clear" w:color="auto" w:fill="FFFFFF"/>
              </w:rPr>
              <w:t>EEF Improving Behaviour in Schools Guidance supports the upskilling of all staff to manage behaviours consistently, as well as working in partnership with parents</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3672B5" w14:textId="77777777" w:rsidR="00217687" w:rsidRPr="000C79AB" w:rsidRDefault="00217687" w:rsidP="00217687">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Pr>
                <w:rFonts w:ascii="Arial" w:eastAsia="Arial" w:hAnsi="Arial" w:cs="Arial"/>
                <w:color w:val="0D0D0D" w:themeColor="text1" w:themeTint="F2"/>
                <w:sz w:val="22"/>
                <w:szCs w:val="22"/>
              </w:rPr>
              <w:t xml:space="preserve">and Targeted Activity </w:t>
            </w:r>
          </w:p>
          <w:p w14:paraId="01DB6CBD" w14:textId="77777777" w:rsidR="00217687" w:rsidRPr="000C79AB" w:rsidRDefault="00217687" w:rsidP="00217687">
            <w:pPr>
              <w:spacing w:before="100" w:after="100"/>
              <w:rPr>
                <w:rFonts w:ascii="Arial" w:eastAsia="Arial" w:hAnsi="Arial" w:cs="Arial"/>
                <w:color w:val="0D0D0D" w:themeColor="text1" w:themeTint="F2"/>
                <w:sz w:val="22"/>
                <w:szCs w:val="22"/>
              </w:rPr>
            </w:pPr>
          </w:p>
          <w:p w14:paraId="0CB2E81B" w14:textId="59E7401D" w:rsidR="00616574" w:rsidRPr="000C79AB" w:rsidRDefault="00217687" w:rsidP="00217687">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w:t>
            </w:r>
            <w:r>
              <w:rPr>
                <w:rFonts w:ascii="Arial" w:eastAsia="Arial" w:hAnsi="Arial" w:cs="Arial"/>
                <w:color w:val="0D0D0D" w:themeColor="text1" w:themeTint="F2"/>
                <w:sz w:val="22"/>
                <w:szCs w:val="22"/>
              </w:rPr>
              <w:t>2</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D4DCE7" w14:textId="58CA3812" w:rsidR="00616574" w:rsidRDefault="00217687"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Conference Cost: </w:t>
            </w:r>
            <w:r w:rsidR="004431E3">
              <w:rPr>
                <w:rFonts w:ascii="Arial" w:eastAsia="Arial" w:hAnsi="Arial" w:cs="Arial"/>
                <w:color w:val="0D0D0D" w:themeColor="text1" w:themeTint="F2"/>
                <w:sz w:val="22"/>
                <w:szCs w:val="22"/>
              </w:rPr>
              <w:t>£</w:t>
            </w:r>
            <w:r w:rsidR="0073199A">
              <w:rPr>
                <w:rFonts w:ascii="Arial" w:eastAsia="Arial" w:hAnsi="Arial" w:cs="Arial"/>
                <w:color w:val="0D0D0D" w:themeColor="text1" w:themeTint="F2"/>
                <w:sz w:val="22"/>
                <w:szCs w:val="22"/>
              </w:rPr>
              <w:t>250</w:t>
            </w:r>
          </w:p>
          <w:p w14:paraId="467F0DBA" w14:textId="6050D877" w:rsidR="00217687" w:rsidRDefault="004431E3"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Cover to work with individual staff in order to implement the plans: £</w:t>
            </w:r>
            <w:r w:rsidR="0073199A">
              <w:rPr>
                <w:rFonts w:ascii="Arial" w:eastAsia="Arial" w:hAnsi="Arial" w:cs="Arial"/>
                <w:color w:val="0D0D0D" w:themeColor="text1" w:themeTint="F2"/>
                <w:sz w:val="22"/>
                <w:szCs w:val="22"/>
              </w:rPr>
              <w:t>500</w:t>
            </w:r>
          </w:p>
        </w:tc>
      </w:tr>
      <w:tr w:rsidR="00A96794" w:rsidRPr="000C79AB" w14:paraId="527F9EF4"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1D2628E" w14:textId="77777777" w:rsidR="005E4F79" w:rsidRPr="000C79AB" w:rsidRDefault="005E4F79" w:rsidP="002A4185">
            <w:pPr>
              <w:spacing w:before="100" w:after="100"/>
              <w:rPr>
                <w:rStyle w:val="Strong"/>
                <w:rFonts w:ascii="Arial" w:hAnsi="Arial" w:cs="Arial"/>
                <w:color w:val="242424"/>
                <w:shd w:val="clear" w:color="auto" w:fill="FFFFFF"/>
              </w:rPr>
            </w:pPr>
            <w:r w:rsidRPr="000C79AB">
              <w:rPr>
                <w:rStyle w:val="Strong"/>
                <w:rFonts w:ascii="Arial" w:hAnsi="Arial" w:cs="Arial"/>
                <w:color w:val="242424"/>
                <w:shd w:val="clear" w:color="auto" w:fill="FFFFFF"/>
              </w:rPr>
              <w:t xml:space="preserve">Language-Rich Classroom Development Programme, linked to Pillar A </w:t>
            </w:r>
          </w:p>
          <w:p w14:paraId="301B945E" w14:textId="77777777" w:rsidR="005E4F79" w:rsidRPr="000C79AB" w:rsidRDefault="005E4F79" w:rsidP="002A4185">
            <w:pPr>
              <w:spacing w:before="100" w:after="100"/>
              <w:rPr>
                <w:rFonts w:ascii="Arial" w:hAnsi="Arial" w:cs="Arial"/>
                <w:color w:val="242424"/>
                <w:shd w:val="clear" w:color="auto" w:fill="FFFFFF"/>
              </w:rPr>
            </w:pPr>
            <w:r w:rsidRPr="000C79AB">
              <w:rPr>
                <w:rFonts w:ascii="Arial" w:hAnsi="Arial" w:cs="Arial"/>
                <w:color w:val="242424"/>
                <w:shd w:val="clear" w:color="auto" w:fill="FFFFFF"/>
              </w:rPr>
              <w:t xml:space="preserve">Development of classroom talk, vocabulary instruction, oracy practices and language-rich learning environments across the school. </w:t>
            </w:r>
          </w:p>
          <w:p w14:paraId="690D0DBC" w14:textId="0BA4108C" w:rsidR="00A96794" w:rsidRPr="00616574" w:rsidRDefault="005E4F79" w:rsidP="002A4185">
            <w:pPr>
              <w:spacing w:before="100" w:after="100"/>
              <w:rPr>
                <w:rStyle w:val="Strong"/>
                <w:rFonts w:ascii="Arial" w:hAnsi="Arial" w:cs="Arial"/>
                <w:i/>
                <w:iCs/>
                <w:color w:val="242424"/>
                <w:shd w:val="clear" w:color="auto" w:fill="FFFFFF"/>
              </w:rPr>
            </w:pPr>
            <w:r w:rsidRPr="00616574">
              <w:rPr>
                <w:rFonts w:ascii="Arial" w:hAnsi="Arial" w:cs="Arial"/>
                <w:i/>
                <w:iCs/>
                <w:color w:val="242424"/>
                <w:shd w:val="clear" w:color="auto" w:fill="FFFFFF"/>
              </w:rPr>
              <w:t>EEF evidence identifies oral language approaches as having a significant positive impact on learning outcomes.</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42DCF2" w14:textId="77777777" w:rsidR="00C06557" w:rsidRPr="000C79AB" w:rsidRDefault="00C06557" w:rsidP="00C06557">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Pr>
                <w:rFonts w:ascii="Arial" w:eastAsia="Arial" w:hAnsi="Arial" w:cs="Arial"/>
                <w:color w:val="0D0D0D" w:themeColor="text1" w:themeTint="F2"/>
                <w:sz w:val="22"/>
                <w:szCs w:val="22"/>
              </w:rPr>
              <w:t xml:space="preserve">Activity </w:t>
            </w:r>
          </w:p>
          <w:p w14:paraId="2C23215B" w14:textId="77777777" w:rsidR="00C06557" w:rsidRPr="000C79AB" w:rsidRDefault="00C06557" w:rsidP="00C06557">
            <w:pPr>
              <w:spacing w:before="100" w:after="100"/>
              <w:rPr>
                <w:rFonts w:ascii="Arial" w:eastAsia="Arial" w:hAnsi="Arial" w:cs="Arial"/>
                <w:color w:val="0D0D0D" w:themeColor="text1" w:themeTint="F2"/>
                <w:sz w:val="22"/>
                <w:szCs w:val="22"/>
              </w:rPr>
            </w:pPr>
          </w:p>
          <w:p w14:paraId="34D4E679" w14:textId="77A5CDEA" w:rsidR="00A96794" w:rsidRPr="000C79AB" w:rsidRDefault="00C06557" w:rsidP="00C06557">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w:t>
            </w:r>
            <w:r w:rsidR="006D6064">
              <w:rPr>
                <w:rFonts w:ascii="Arial" w:eastAsia="Arial" w:hAnsi="Arial" w:cs="Arial"/>
                <w:color w:val="0D0D0D" w:themeColor="text1" w:themeTint="F2"/>
                <w:sz w:val="22"/>
                <w:szCs w:val="22"/>
              </w:rPr>
              <w:t>3</w:t>
            </w:r>
            <w:r w:rsidR="00C9018A">
              <w:rPr>
                <w:rFonts w:ascii="Arial" w:eastAsia="Arial" w:hAnsi="Arial" w:cs="Arial"/>
                <w:color w:val="0D0D0D" w:themeColor="text1" w:themeTint="F2"/>
                <w:sz w:val="22"/>
                <w:szCs w:val="22"/>
              </w:rPr>
              <w:t>, 4</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CC78CC" w14:textId="77777777" w:rsidR="00A96794" w:rsidRDefault="0006696E"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Costs linked the above activities</w:t>
            </w:r>
          </w:p>
          <w:p w14:paraId="669A8F7D" w14:textId="7E4A84D3" w:rsidR="0006696E" w:rsidRPr="000C79AB" w:rsidRDefault="0006696E"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 xml:space="preserve">Classroom resource costs: </w:t>
            </w:r>
            <w:r>
              <w:rPr>
                <w:rFonts w:ascii="Arial" w:eastAsia="Arial" w:hAnsi="Arial" w:cs="Arial"/>
                <w:color w:val="0D0D0D" w:themeColor="text1" w:themeTint="F2"/>
                <w:sz w:val="22"/>
                <w:szCs w:val="22"/>
              </w:rPr>
              <w:br/>
              <w:t>£</w:t>
            </w:r>
            <w:r w:rsidR="0073199A">
              <w:rPr>
                <w:rFonts w:ascii="Arial" w:eastAsia="Arial" w:hAnsi="Arial" w:cs="Arial"/>
                <w:color w:val="0D0D0D" w:themeColor="text1" w:themeTint="F2"/>
                <w:sz w:val="22"/>
                <w:szCs w:val="22"/>
              </w:rPr>
              <w:t>100</w:t>
            </w:r>
          </w:p>
        </w:tc>
      </w:tr>
      <w:tr w:rsidR="000E3532" w:rsidRPr="000C79AB" w14:paraId="1437B5EF" w14:textId="77777777" w:rsidTr="00695101">
        <w:trPr>
          <w:trHeight w:val="311"/>
        </w:trPr>
        <w:tc>
          <w:tcPr>
            <w:tcW w:w="507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AB56329" w14:textId="77777777" w:rsidR="00616574" w:rsidRPr="00616574" w:rsidRDefault="00616574" w:rsidP="005D0F05">
            <w:pPr>
              <w:rPr>
                <w:rFonts w:ascii="Arial" w:hAnsi="Arial" w:cs="Arial"/>
                <w:b/>
                <w:bCs/>
                <w:color w:val="242424"/>
                <w:shd w:val="clear" w:color="auto" w:fill="FFFFFF"/>
              </w:rPr>
            </w:pPr>
            <w:r w:rsidRPr="00616574">
              <w:rPr>
                <w:rFonts w:ascii="Arial" w:hAnsi="Arial" w:cs="Arial"/>
                <w:b/>
                <w:bCs/>
                <w:color w:val="242424"/>
                <w:shd w:val="clear" w:color="auto" w:fill="FFFFFF"/>
              </w:rPr>
              <w:lastRenderedPageBreak/>
              <w:t>Launchpad for Literacy Train-the-Trainer and School Implementation Programme</w:t>
            </w:r>
          </w:p>
          <w:p w14:paraId="77D9A2EB" w14:textId="69DCB140" w:rsidR="005D0F05" w:rsidRPr="004431E3" w:rsidRDefault="005D0F05" w:rsidP="005D0F05">
            <w:pPr>
              <w:rPr>
                <w:rFonts w:ascii="Arial" w:hAnsi="Arial" w:cs="Arial"/>
                <w:color w:val="242424"/>
                <w:sz w:val="22"/>
                <w:szCs w:val="22"/>
                <w:shd w:val="clear" w:color="auto" w:fill="FFFFFF"/>
              </w:rPr>
            </w:pPr>
            <w:r w:rsidRPr="004431E3">
              <w:rPr>
                <w:rFonts w:ascii="Arial" w:hAnsi="Arial" w:cs="Arial"/>
                <w:color w:val="242424"/>
                <w:sz w:val="22"/>
                <w:szCs w:val="22"/>
                <w:shd w:val="clear" w:color="auto" w:fill="FFFFFF"/>
              </w:rPr>
              <w:t>School literacy leaders, SENDCOs, EYFS leaders and/or identified Launchpad Champions attend Launchpad for Literacy training and implementation events. Champions lead the rollout within their schools, including staff training, coaching and support for classroom implementation</w:t>
            </w:r>
            <w:r w:rsidR="00492333" w:rsidRPr="004431E3">
              <w:rPr>
                <w:rFonts w:ascii="Arial" w:hAnsi="Arial" w:cs="Arial"/>
                <w:color w:val="242424"/>
                <w:sz w:val="22"/>
                <w:szCs w:val="22"/>
                <w:shd w:val="clear" w:color="auto" w:fill="FFFFFF"/>
              </w:rPr>
              <w:t xml:space="preserve"> in partnership with Trust support</w:t>
            </w:r>
            <w:r w:rsidRPr="004431E3">
              <w:rPr>
                <w:rFonts w:ascii="Arial" w:hAnsi="Arial" w:cs="Arial"/>
                <w:color w:val="242424"/>
                <w:sz w:val="22"/>
                <w:szCs w:val="22"/>
                <w:shd w:val="clear" w:color="auto" w:fill="FFFFFF"/>
              </w:rPr>
              <w:t>. The approach focuses on developing staff expertise in identifying literacy readiness skills, speech and language needs and developmental barriers to reading and writing</w:t>
            </w:r>
            <w:r w:rsidR="00492333" w:rsidRPr="004431E3">
              <w:rPr>
                <w:rFonts w:ascii="Arial" w:hAnsi="Arial" w:cs="Arial"/>
                <w:color w:val="242424"/>
                <w:sz w:val="22"/>
                <w:szCs w:val="22"/>
                <w:shd w:val="clear" w:color="auto" w:fill="FFFFFF"/>
              </w:rPr>
              <w:t xml:space="preserve">. </w:t>
            </w:r>
            <w:r w:rsidR="00BE39AC" w:rsidRPr="004431E3">
              <w:rPr>
                <w:rFonts w:ascii="Arial" w:hAnsi="Arial" w:cs="Arial"/>
                <w:color w:val="242424"/>
                <w:sz w:val="22"/>
                <w:szCs w:val="22"/>
                <w:shd w:val="clear" w:color="auto" w:fill="FFFFFF"/>
              </w:rPr>
              <w:t>Implement Launchpad assessment and tracking systems across EYFS and KS1 to identify gaps in speech, language, communication, visual processing, auditory processing, fine motor development and literacy readiness skills. Assessment information is used to identify next steps, target support and strengthen quality first teaching. Particular focus is given to pupils vulnerable to underachievement and those at risk of SEND</w:t>
            </w:r>
            <w:r w:rsidR="00D036B4">
              <w:rPr>
                <w:rFonts w:ascii="Arial" w:hAnsi="Arial" w:cs="Arial"/>
                <w:color w:val="242424"/>
                <w:sz w:val="22"/>
                <w:szCs w:val="22"/>
                <w:shd w:val="clear" w:color="auto" w:fill="FFFFFF"/>
              </w:rPr>
              <w:t xml:space="preserve">. </w:t>
            </w:r>
            <w:r w:rsidR="00153B59" w:rsidRPr="00153B59">
              <w:rPr>
                <w:rFonts w:ascii="Arial" w:hAnsi="Arial" w:cs="Arial"/>
                <w:color w:val="242424"/>
                <w:sz w:val="22"/>
                <w:szCs w:val="22"/>
                <w:shd w:val="clear" w:color="auto" w:fill="FFFFFF"/>
              </w:rPr>
              <w:t>Parent workshops and guidance linked to communication, language and literacy development.</w:t>
            </w:r>
          </w:p>
          <w:p w14:paraId="5E93B778" w14:textId="389573E5" w:rsidR="00616574" w:rsidRPr="00616574" w:rsidRDefault="00616574" w:rsidP="00616574">
            <w:pPr>
              <w:rPr>
                <w:rFonts w:ascii="Arial" w:hAnsi="Arial" w:cs="Arial"/>
                <w:i/>
                <w:iCs/>
              </w:rPr>
            </w:pPr>
            <w:r w:rsidRPr="004431E3">
              <w:rPr>
                <w:rFonts w:ascii="Arial" w:hAnsi="Arial" w:cs="Arial"/>
                <w:i/>
                <w:iCs/>
                <w:sz w:val="22"/>
                <w:szCs w:val="22"/>
              </w:rPr>
              <w:t>EEF Special Educational Needs in Mainstream Schools recommends early identification and evidence-informed</w:t>
            </w:r>
            <w:r w:rsidRPr="00616574">
              <w:rPr>
                <w:rFonts w:ascii="Arial" w:hAnsi="Arial" w:cs="Arial"/>
                <w:i/>
                <w:iCs/>
              </w:rPr>
              <w:t xml:space="preserve"> responses before difficulties become entrenched. </w:t>
            </w:r>
          </w:p>
          <w:p w14:paraId="433C0606" w14:textId="028AEA2B" w:rsidR="000E3532" w:rsidRPr="00425618" w:rsidRDefault="00616574" w:rsidP="00425618">
            <w:pPr>
              <w:rPr>
                <w:rStyle w:val="Strong"/>
                <w:rFonts w:ascii="Arial" w:hAnsi="Arial" w:cs="Arial"/>
                <w:b w:val="0"/>
                <w:bCs w:val="0"/>
                <w:i/>
                <w:iCs/>
              </w:rPr>
            </w:pPr>
            <w:r w:rsidRPr="00616574">
              <w:rPr>
                <w:rFonts w:ascii="Arial" w:hAnsi="Arial" w:cs="Arial"/>
                <w:i/>
                <w:iCs/>
              </w:rPr>
              <w:t>Oral language approaches are recognised by the EEF as having a positive impact on learning and literacy development</w:t>
            </w:r>
          </w:p>
        </w:tc>
        <w:tc>
          <w:tcPr>
            <w:tcW w:w="17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6650C5" w14:textId="77777777" w:rsidR="00616574" w:rsidRPr="000C79AB" w:rsidRDefault="00616574" w:rsidP="00616574">
            <w:pPr>
              <w:spacing w:before="100" w:after="100"/>
              <w:rPr>
                <w:rFonts w:ascii="Arial" w:eastAsia="Arial" w:hAnsi="Arial" w:cs="Arial"/>
                <w:color w:val="0D0D0D" w:themeColor="text1" w:themeTint="F2"/>
                <w:sz w:val="22"/>
                <w:szCs w:val="22"/>
              </w:rPr>
            </w:pPr>
            <w:r w:rsidRPr="000C79AB">
              <w:rPr>
                <w:rFonts w:ascii="Arial" w:eastAsia="Arial" w:hAnsi="Arial" w:cs="Arial"/>
                <w:color w:val="0D0D0D" w:themeColor="text1" w:themeTint="F2"/>
                <w:sz w:val="22"/>
                <w:szCs w:val="22"/>
              </w:rPr>
              <w:t xml:space="preserve">Universal </w:t>
            </w:r>
            <w:r>
              <w:rPr>
                <w:rFonts w:ascii="Arial" w:eastAsia="Arial" w:hAnsi="Arial" w:cs="Arial"/>
                <w:color w:val="0D0D0D" w:themeColor="text1" w:themeTint="F2"/>
                <w:sz w:val="22"/>
                <w:szCs w:val="22"/>
              </w:rPr>
              <w:t xml:space="preserve">Activity </w:t>
            </w:r>
          </w:p>
          <w:p w14:paraId="68357087" w14:textId="77777777" w:rsidR="00616574" w:rsidRPr="000C79AB" w:rsidRDefault="00616574" w:rsidP="00616574">
            <w:pPr>
              <w:spacing w:before="100" w:after="100"/>
              <w:rPr>
                <w:rFonts w:ascii="Arial" w:eastAsia="Arial" w:hAnsi="Arial" w:cs="Arial"/>
                <w:color w:val="0D0D0D" w:themeColor="text1" w:themeTint="F2"/>
                <w:sz w:val="22"/>
                <w:szCs w:val="22"/>
              </w:rPr>
            </w:pPr>
          </w:p>
          <w:p w14:paraId="70BFFE6D" w14:textId="0BEA1111" w:rsidR="000E3532" w:rsidRPr="00616574" w:rsidRDefault="00616574" w:rsidP="00616574">
            <w:pPr>
              <w:spacing w:before="100" w:after="100"/>
              <w:rPr>
                <w:rFonts w:ascii="Arial" w:eastAsia="Arial" w:hAnsi="Arial" w:cs="Arial"/>
                <w:color w:val="0D0D0D" w:themeColor="text1" w:themeTint="F2"/>
                <w:sz w:val="22"/>
                <w:szCs w:val="22"/>
              </w:rPr>
            </w:pPr>
            <w:r w:rsidRPr="00D143D0">
              <w:rPr>
                <w:rFonts w:ascii="Arial" w:eastAsia="Arial" w:hAnsi="Arial" w:cs="Arial"/>
                <w:b/>
                <w:bCs/>
                <w:color w:val="0D0D0D" w:themeColor="text1" w:themeTint="F2"/>
                <w:sz w:val="22"/>
                <w:szCs w:val="22"/>
              </w:rPr>
              <w:t>Barriers Addressed:</w:t>
            </w:r>
            <w:r w:rsidRPr="000C79AB">
              <w:rPr>
                <w:rFonts w:ascii="Arial" w:eastAsia="Arial" w:hAnsi="Arial" w:cs="Arial"/>
                <w:color w:val="0D0D0D" w:themeColor="text1" w:themeTint="F2"/>
                <w:sz w:val="22"/>
                <w:szCs w:val="22"/>
              </w:rPr>
              <w:t xml:space="preserve"> </w:t>
            </w:r>
            <w:r w:rsidR="00D036B4">
              <w:rPr>
                <w:rFonts w:ascii="Arial" w:eastAsia="Arial" w:hAnsi="Arial" w:cs="Arial"/>
                <w:color w:val="0D0D0D" w:themeColor="text1" w:themeTint="F2"/>
                <w:sz w:val="22"/>
                <w:szCs w:val="22"/>
              </w:rPr>
              <w:t xml:space="preserve">1, </w:t>
            </w:r>
            <w:r w:rsidR="00C9018A">
              <w:rPr>
                <w:rFonts w:ascii="Arial" w:eastAsia="Arial" w:hAnsi="Arial" w:cs="Arial"/>
                <w:color w:val="0D0D0D" w:themeColor="text1" w:themeTint="F2"/>
                <w:sz w:val="22"/>
                <w:szCs w:val="22"/>
              </w:rPr>
              <w:t>3, 4</w:t>
            </w:r>
          </w:p>
        </w:tc>
        <w:tc>
          <w:tcPr>
            <w:tcW w:w="3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F66DF3" w14:textId="27D84435" w:rsidR="000E3532" w:rsidRDefault="00F321DC"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Subscription cost: £</w:t>
            </w:r>
            <w:r w:rsidR="0073199A">
              <w:rPr>
                <w:rFonts w:ascii="Arial" w:eastAsia="Arial" w:hAnsi="Arial" w:cs="Arial"/>
                <w:color w:val="0D0D0D" w:themeColor="text1" w:themeTint="F2"/>
                <w:sz w:val="22"/>
                <w:szCs w:val="22"/>
              </w:rPr>
              <w:t>339</w:t>
            </w:r>
          </w:p>
          <w:p w14:paraId="10908B2B" w14:textId="3E202A49" w:rsidR="00F321DC" w:rsidRPr="00616574" w:rsidRDefault="00425618" w:rsidP="008F4BE4">
            <w:pPr>
              <w:spacing w:before="100" w:after="100"/>
              <w:rPr>
                <w:rFonts w:ascii="Arial" w:eastAsia="Arial" w:hAnsi="Arial" w:cs="Arial"/>
                <w:color w:val="0D0D0D" w:themeColor="text1" w:themeTint="F2"/>
                <w:sz w:val="22"/>
                <w:szCs w:val="22"/>
              </w:rPr>
            </w:pPr>
            <w:r>
              <w:rPr>
                <w:rFonts w:ascii="Arial" w:eastAsia="Arial" w:hAnsi="Arial" w:cs="Arial"/>
                <w:color w:val="0D0D0D" w:themeColor="text1" w:themeTint="F2"/>
                <w:sz w:val="22"/>
                <w:szCs w:val="22"/>
              </w:rPr>
              <w:t>Cover to work with individual staff in order to implement the plans: £</w:t>
            </w:r>
            <w:r w:rsidR="0073199A">
              <w:rPr>
                <w:rFonts w:ascii="Arial" w:eastAsia="Arial" w:hAnsi="Arial" w:cs="Arial"/>
                <w:color w:val="0D0D0D" w:themeColor="text1" w:themeTint="F2"/>
                <w:sz w:val="22"/>
                <w:szCs w:val="22"/>
              </w:rPr>
              <w:t>400</w:t>
            </w:r>
          </w:p>
        </w:tc>
      </w:tr>
    </w:tbl>
    <w:p w14:paraId="6A068874" w14:textId="2BDF1FC6" w:rsidR="00DB6810" w:rsidRPr="000C79AB" w:rsidRDefault="00DB6810" w:rsidP="34697D23">
      <w:pPr>
        <w:pStyle w:val="Heading2"/>
        <w:rPr>
          <w:rFonts w:ascii="Arial" w:eastAsia="Arial" w:hAnsi="Arial" w:cs="Arial"/>
          <w:b/>
          <w:bCs/>
          <w:color w:val="183860"/>
        </w:rPr>
      </w:pPr>
      <w:r w:rsidRPr="000C79AB">
        <w:rPr>
          <w:rFonts w:ascii="Arial" w:eastAsia="Arial" w:hAnsi="Arial" w:cs="Arial"/>
          <w:b/>
        </w:rPr>
        <w:t xml:space="preserve">Intended outcomes </w:t>
      </w:r>
    </w:p>
    <w:p w14:paraId="0A4BB0FF" w14:textId="37CE3ACA" w:rsidR="00535399" w:rsidRPr="000C79AB" w:rsidRDefault="00DB6810" w:rsidP="00DB6810">
      <w:pPr>
        <w:spacing w:after="240" w:line="288" w:lineRule="auto"/>
        <w:rPr>
          <w:rFonts w:ascii="Arial" w:eastAsia="Arial" w:hAnsi="Arial" w:cs="Arial"/>
          <w:color w:val="0D0D0D" w:themeColor="text1" w:themeTint="F2"/>
        </w:rPr>
      </w:pPr>
      <w:r w:rsidRPr="000C79AB">
        <w:rPr>
          <w:rFonts w:ascii="Arial" w:eastAsia="Arial" w:hAnsi="Arial" w:cs="Arial"/>
          <w:color w:val="0D0D0D" w:themeColor="text1" w:themeTint="F2"/>
        </w:rPr>
        <w:t xml:space="preserve">This explains the clear, realistic outcomes we want our inclusive approaches to achieve </w:t>
      </w:r>
      <w:r w:rsidRPr="000C79AB">
        <w:rPr>
          <w:rFonts w:ascii="Arial" w:eastAsia="Arial" w:hAnsi="Arial" w:cs="Arial"/>
          <w:b/>
          <w:bCs/>
          <w:color w:val="0D0D0D" w:themeColor="text1" w:themeTint="F2"/>
        </w:rPr>
        <w:t xml:space="preserve">by the end of our </w:t>
      </w:r>
      <w:r w:rsidR="2911E4C4" w:rsidRPr="000C79AB">
        <w:rPr>
          <w:rFonts w:ascii="Arial" w:eastAsia="Arial" w:hAnsi="Arial" w:cs="Arial"/>
          <w:b/>
          <w:bCs/>
          <w:color w:val="0D0D0D" w:themeColor="text1" w:themeTint="F2"/>
        </w:rPr>
        <w:t>i</w:t>
      </w:r>
      <w:r w:rsidRPr="000C79AB">
        <w:rPr>
          <w:rFonts w:ascii="Arial" w:eastAsia="Arial" w:hAnsi="Arial" w:cs="Arial"/>
          <w:b/>
          <w:bCs/>
          <w:color w:val="0D0D0D" w:themeColor="text1" w:themeTint="F2"/>
        </w:rPr>
        <w:t xml:space="preserve">nclusion </w:t>
      </w:r>
      <w:r w:rsidR="6EBD0084" w:rsidRPr="000C79AB">
        <w:rPr>
          <w:rFonts w:ascii="Arial" w:eastAsia="Arial" w:hAnsi="Arial" w:cs="Arial"/>
          <w:b/>
          <w:bCs/>
          <w:color w:val="0D0D0D" w:themeColor="text1" w:themeTint="F2"/>
        </w:rPr>
        <w:t>s</w:t>
      </w:r>
      <w:r w:rsidRPr="000C79AB">
        <w:rPr>
          <w:rFonts w:ascii="Arial" w:eastAsia="Arial" w:hAnsi="Arial" w:cs="Arial"/>
          <w:b/>
          <w:bCs/>
          <w:color w:val="0D0D0D" w:themeColor="text1" w:themeTint="F2"/>
        </w:rPr>
        <w:t>trategy</w:t>
      </w:r>
      <w:r w:rsidRPr="000C79AB">
        <w:rPr>
          <w:rFonts w:ascii="Arial" w:eastAsia="Arial" w:hAnsi="Arial" w:cs="Arial"/>
          <w:color w:val="0D0D0D" w:themeColor="text1" w:themeTint="F2"/>
        </w:rPr>
        <w:t>, and how we will measure whether they have been achieved.</w:t>
      </w:r>
    </w:p>
    <w:tbl>
      <w:tblPr>
        <w:tblW w:w="1028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27"/>
        <w:gridCol w:w="7457"/>
      </w:tblGrid>
      <w:tr w:rsidR="00535399" w:rsidRPr="000C79AB" w14:paraId="1C0D51B1"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6F397F37" w14:textId="77777777" w:rsidR="00535399" w:rsidRPr="000C79AB" w:rsidRDefault="00535399">
            <w:pPr>
              <w:pStyle w:val="TableHeader"/>
              <w:ind w:left="0" w:right="0"/>
              <w:rPr>
                <w:rFonts w:eastAsia="Arial" w:cs="Arial"/>
              </w:rPr>
            </w:pPr>
            <w:r w:rsidRPr="000C79AB">
              <w:rPr>
                <w:rFonts w:eastAsia="Arial" w:cs="Arial"/>
              </w:rPr>
              <w:t>Intended outcome</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FDCE3"/>
            <w:tcMar>
              <w:left w:w="105" w:type="dxa"/>
              <w:right w:w="105" w:type="dxa"/>
            </w:tcMar>
          </w:tcPr>
          <w:p w14:paraId="0BD240D1" w14:textId="77777777" w:rsidR="00535399" w:rsidRPr="000C79AB" w:rsidRDefault="00535399">
            <w:pPr>
              <w:pStyle w:val="TableHeader"/>
              <w:ind w:left="0" w:right="0"/>
              <w:rPr>
                <w:rFonts w:eastAsia="Arial" w:cs="Arial"/>
              </w:rPr>
            </w:pPr>
            <w:r w:rsidRPr="000C79AB">
              <w:rPr>
                <w:rFonts w:eastAsia="Arial" w:cs="Arial"/>
              </w:rPr>
              <w:t>Success criteria</w:t>
            </w:r>
          </w:p>
        </w:tc>
      </w:tr>
      <w:tr w:rsidR="00535399" w:rsidRPr="000C79AB" w14:paraId="65706FDD"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3BCE1" w14:textId="6811BFDF" w:rsidR="00535399" w:rsidRPr="00284E29" w:rsidRDefault="00E02BCD" w:rsidP="00307D7C">
            <w:pPr>
              <w:pStyle w:val="TableRow"/>
              <w:rPr>
                <w:rFonts w:eastAsia="Arial" w:cs="Arial"/>
              </w:rPr>
            </w:pPr>
            <w:r w:rsidRPr="00284E29">
              <w:rPr>
                <w:rStyle w:val="Strong"/>
                <w:rFonts w:cs="Arial"/>
                <w:color w:val="242424"/>
                <w:shd w:val="clear" w:color="auto" w:fill="FFFFFF"/>
              </w:rPr>
              <w:t>A more effective range of adaptive teaching strategies is consistently embedded across all classrooms</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941302" w14:textId="77777777" w:rsidR="00284E29" w:rsidRPr="00D036B4" w:rsidRDefault="00E02BCD" w:rsidP="00623448">
            <w:pPr>
              <w:pStyle w:val="ListParagraph"/>
              <w:numPr>
                <w:ilvl w:val="0"/>
                <w:numId w:val="3"/>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 xml:space="preserve">Teaching Compass learning walks demonstrate at least </w:t>
            </w:r>
            <w:r w:rsidRPr="00D036B4">
              <w:rPr>
                <w:rStyle w:val="Strong"/>
                <w:rFonts w:ascii="Arial" w:hAnsi="Arial" w:cs="Arial"/>
                <w:b w:val="0"/>
                <w:bCs w:val="0"/>
                <w:color w:val="242424"/>
                <w:sz w:val="22"/>
                <w:szCs w:val="22"/>
                <w:shd w:val="clear" w:color="auto" w:fill="FFFFFF"/>
              </w:rPr>
              <w:t>90% compliance</w:t>
            </w:r>
            <w:r w:rsidRPr="00D036B4">
              <w:rPr>
                <w:rFonts w:ascii="Arial" w:hAnsi="Arial" w:cs="Arial"/>
                <w:b/>
                <w:bCs/>
                <w:color w:val="242424"/>
                <w:sz w:val="22"/>
                <w:szCs w:val="22"/>
                <w:shd w:val="clear" w:color="auto" w:fill="FFFFFF"/>
              </w:rPr>
              <w:t xml:space="preserve"> </w:t>
            </w:r>
            <w:r w:rsidRPr="00D036B4">
              <w:rPr>
                <w:rFonts w:ascii="Arial" w:hAnsi="Arial" w:cs="Arial"/>
                <w:color w:val="242424"/>
                <w:sz w:val="22"/>
                <w:szCs w:val="22"/>
                <w:shd w:val="clear" w:color="auto" w:fill="FFFFFF"/>
              </w:rPr>
              <w:t>with agreed adaptive teaching expectations by July 2027.</w:t>
            </w:r>
          </w:p>
          <w:p w14:paraId="6494D87E" w14:textId="77777777" w:rsidR="00284E29" w:rsidRPr="00D036B4" w:rsidRDefault="00E02BCD" w:rsidP="00623448">
            <w:pPr>
              <w:pStyle w:val="ListParagraph"/>
              <w:numPr>
                <w:ilvl w:val="0"/>
                <w:numId w:val="3"/>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100% of teachers engage in Teaching Compass professional development and coaching cycles.</w:t>
            </w:r>
          </w:p>
          <w:p w14:paraId="6980004F" w14:textId="77777777" w:rsidR="00284E29" w:rsidRPr="00D036B4" w:rsidRDefault="00E02BCD" w:rsidP="00623448">
            <w:pPr>
              <w:pStyle w:val="ListParagraph"/>
              <w:numPr>
                <w:ilvl w:val="0"/>
                <w:numId w:val="3"/>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Monitoring evidence demonstrates improved use of scaffolding, questioning, deployment of adults and responsive teaching strategies.</w:t>
            </w:r>
          </w:p>
          <w:p w14:paraId="1871EBD1" w14:textId="73F718D1" w:rsidR="00535399" w:rsidRPr="00D036B4" w:rsidRDefault="00E02BCD" w:rsidP="00623448">
            <w:pPr>
              <w:pStyle w:val="ListParagraph"/>
              <w:numPr>
                <w:ilvl w:val="0"/>
                <w:numId w:val="3"/>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lastRenderedPageBreak/>
              <w:t>SEND and disadvantaged pupils report improved access to learning through pupil voice activities</w:t>
            </w:r>
          </w:p>
        </w:tc>
      </w:tr>
      <w:tr w:rsidR="00535399" w:rsidRPr="000C79AB" w14:paraId="2D5098A3"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0614E" w14:textId="5C596BB4" w:rsidR="00535399" w:rsidRPr="00284E29" w:rsidRDefault="00E02BCD">
            <w:pPr>
              <w:spacing w:before="100" w:after="100"/>
              <w:rPr>
                <w:rFonts w:ascii="Arial" w:eastAsia="Arial" w:hAnsi="Arial" w:cs="Arial"/>
                <w:color w:val="0D0D0D" w:themeColor="text1" w:themeTint="F2"/>
              </w:rPr>
            </w:pPr>
            <w:r w:rsidRPr="00E21A67">
              <w:rPr>
                <w:rStyle w:val="Strong"/>
                <w:rFonts w:ascii="Arial" w:hAnsi="Arial" w:cs="Arial"/>
                <w:color w:val="242424"/>
                <w:shd w:val="clear" w:color="auto" w:fill="FFFFFF"/>
              </w:rPr>
              <w:lastRenderedPageBreak/>
              <w:t>The proportion of children reaching ambitious targets and making strong progress improves from 2025/26 outcomes</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600DA" w14:textId="791A6D90" w:rsidR="007C603A" w:rsidRPr="007C603A" w:rsidRDefault="007C603A" w:rsidP="00623448">
            <w:pPr>
              <w:pStyle w:val="ListParagraph"/>
              <w:numPr>
                <w:ilvl w:val="0"/>
                <w:numId w:val="4"/>
              </w:numPr>
              <w:spacing w:before="100" w:after="100"/>
              <w:rPr>
                <w:rFonts w:ascii="Arial" w:eastAsia="Arial" w:hAnsi="Arial" w:cs="Arial"/>
                <w:color w:val="0D0D0D" w:themeColor="text1" w:themeTint="F2"/>
                <w:sz w:val="22"/>
                <w:szCs w:val="22"/>
              </w:rPr>
            </w:pPr>
            <w:r w:rsidRPr="007C603A">
              <w:rPr>
                <w:rFonts w:ascii="Arial" w:hAnsi="Arial" w:cs="Arial"/>
                <w:color w:val="242424"/>
                <w:sz w:val="22"/>
                <w:szCs w:val="22"/>
                <w:shd w:val="clear" w:color="auto" w:fill="FFFFFF"/>
              </w:rPr>
              <w:t xml:space="preserve">Progress measures for SEND pupils improve from 2025/26 outcomes in reading, writing and maths, with at least </w:t>
            </w:r>
            <w:r w:rsidR="00CB1DBB">
              <w:rPr>
                <w:rFonts w:ascii="Arial" w:hAnsi="Arial" w:cs="Arial"/>
                <w:color w:val="242424"/>
                <w:sz w:val="22"/>
                <w:szCs w:val="22"/>
                <w:shd w:val="clear" w:color="auto" w:fill="FFFFFF"/>
              </w:rPr>
              <w:t>50</w:t>
            </w:r>
            <w:r w:rsidRPr="007C603A">
              <w:rPr>
                <w:rFonts w:ascii="Arial" w:hAnsi="Arial" w:cs="Arial"/>
                <w:color w:val="242424"/>
                <w:sz w:val="22"/>
                <w:szCs w:val="22"/>
                <w:shd w:val="clear" w:color="auto" w:fill="FFFFFF"/>
              </w:rPr>
              <w:t>% of pupils meeting or exceeding expected progress.</w:t>
            </w:r>
          </w:p>
          <w:p w14:paraId="7C3A4B33" w14:textId="07F3ED69" w:rsidR="00634C03" w:rsidRPr="00634C03" w:rsidRDefault="00634C03" w:rsidP="00634C03">
            <w:pPr>
              <w:pStyle w:val="ListParagraph"/>
              <w:numPr>
                <w:ilvl w:val="0"/>
                <w:numId w:val="4"/>
              </w:numPr>
              <w:spacing w:before="100" w:after="100"/>
              <w:rPr>
                <w:rFonts w:ascii="Arial" w:hAnsi="Arial" w:cs="Arial"/>
                <w:color w:val="242424"/>
                <w:sz w:val="22"/>
                <w:szCs w:val="22"/>
                <w:shd w:val="clear" w:color="auto" w:fill="FFFFFF"/>
              </w:rPr>
            </w:pPr>
            <w:r w:rsidRPr="00634C03">
              <w:rPr>
                <w:rFonts w:ascii="Arial" w:hAnsi="Arial" w:cs="Arial"/>
                <w:color w:val="242424"/>
                <w:sz w:val="22"/>
                <w:szCs w:val="22"/>
                <w:shd w:val="clear" w:color="auto" w:fill="FFFFFF"/>
              </w:rPr>
              <w:t xml:space="preserve">At least </w:t>
            </w:r>
            <w:r w:rsidR="00E21A67">
              <w:rPr>
                <w:rFonts w:ascii="Arial" w:hAnsi="Arial" w:cs="Arial"/>
                <w:color w:val="242424"/>
                <w:sz w:val="22"/>
                <w:szCs w:val="22"/>
                <w:shd w:val="clear" w:color="auto" w:fill="FFFFFF"/>
              </w:rPr>
              <w:t>90</w:t>
            </w:r>
            <w:r w:rsidRPr="00634C03">
              <w:rPr>
                <w:rFonts w:ascii="Arial" w:hAnsi="Arial" w:cs="Arial"/>
                <w:color w:val="242424"/>
                <w:sz w:val="22"/>
                <w:szCs w:val="22"/>
                <w:shd w:val="clear" w:color="auto" w:fill="FFFFFF"/>
              </w:rPr>
              <w:t>% of pupils with SEND meet or exceed the individual targets agreed through the graduated approach</w:t>
            </w:r>
          </w:p>
          <w:p w14:paraId="425DC556" w14:textId="77777777" w:rsidR="00284E29" w:rsidRPr="00D036B4" w:rsidRDefault="00E02BCD" w:rsidP="00623448">
            <w:pPr>
              <w:pStyle w:val="ListParagraph"/>
              <w:numPr>
                <w:ilvl w:val="0"/>
                <w:numId w:val="4"/>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Internal data demonstrates narrowing attainment gaps between SEND and non-SEND pupils where appropriate.</w:t>
            </w:r>
          </w:p>
          <w:p w14:paraId="4921B604" w14:textId="1542E527" w:rsidR="00535399" w:rsidRPr="00D036B4" w:rsidRDefault="00E02BCD" w:rsidP="00623448">
            <w:pPr>
              <w:pStyle w:val="ListParagraph"/>
              <w:numPr>
                <w:ilvl w:val="0"/>
                <w:numId w:val="4"/>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All pupils, including those assessed through alternative assessment systems such as PIVATS, demonstrate appropriate progress from their starting points</w:t>
            </w:r>
          </w:p>
        </w:tc>
      </w:tr>
      <w:tr w:rsidR="00DC12BA" w:rsidRPr="000C79AB" w14:paraId="58686862"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B37BDB" w14:textId="6F4BCC27" w:rsidR="00DC12BA" w:rsidRPr="00284E29" w:rsidRDefault="00A52038" w:rsidP="00DC12BA">
            <w:pPr>
              <w:tabs>
                <w:tab w:val="left" w:pos="2800"/>
              </w:tabs>
              <w:spacing w:before="100" w:after="100"/>
              <w:rPr>
                <w:rFonts w:ascii="Arial" w:eastAsia="Arial" w:hAnsi="Arial" w:cs="Arial"/>
                <w:color w:val="0D0D0D" w:themeColor="text1" w:themeTint="F2"/>
              </w:rPr>
            </w:pPr>
            <w:r w:rsidRPr="00284E29">
              <w:rPr>
                <w:rStyle w:val="Strong"/>
                <w:rFonts w:ascii="Arial" w:hAnsi="Arial" w:cs="Arial"/>
                <w:color w:val="242424"/>
                <w:shd w:val="clear" w:color="auto" w:fill="FFFFFF"/>
              </w:rPr>
              <w:t>The number of recorded behaviour incidents reduces</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776FDB" w14:textId="30F80FA7" w:rsidR="00A57C70" w:rsidRPr="00A57C70" w:rsidRDefault="00A57C70" w:rsidP="00A57C70">
            <w:pPr>
              <w:pStyle w:val="ListParagraph"/>
              <w:numPr>
                <w:ilvl w:val="0"/>
                <w:numId w:val="5"/>
              </w:numPr>
              <w:spacing w:before="100" w:after="100"/>
              <w:rPr>
                <w:rFonts w:ascii="Arial" w:hAnsi="Arial" w:cs="Arial"/>
                <w:color w:val="242424"/>
                <w:sz w:val="22"/>
                <w:szCs w:val="22"/>
                <w:shd w:val="clear" w:color="auto" w:fill="FFFFFF"/>
              </w:rPr>
            </w:pPr>
            <w:r w:rsidRPr="00A57C70">
              <w:rPr>
                <w:rFonts w:ascii="Arial" w:hAnsi="Arial" w:cs="Arial"/>
                <w:color w:val="242424"/>
                <w:sz w:val="22"/>
                <w:szCs w:val="22"/>
                <w:shd w:val="clear" w:color="auto" w:fill="FFFFFF"/>
              </w:rPr>
              <w:t>Recorded behaviour incidents</w:t>
            </w:r>
            <w:r w:rsidR="00AC551C">
              <w:rPr>
                <w:rFonts w:ascii="Arial" w:hAnsi="Arial" w:cs="Arial"/>
                <w:color w:val="242424"/>
                <w:sz w:val="22"/>
                <w:szCs w:val="22"/>
                <w:shd w:val="clear" w:color="auto" w:fill="FFFFFF"/>
              </w:rPr>
              <w:t xml:space="preserve"> in 2026-27</w:t>
            </w:r>
            <w:r>
              <w:rPr>
                <w:rFonts w:ascii="Arial" w:hAnsi="Arial" w:cs="Arial"/>
                <w:color w:val="242424"/>
                <w:sz w:val="22"/>
                <w:szCs w:val="22"/>
                <w:shd w:val="clear" w:color="auto" w:fill="FFFFFF"/>
              </w:rPr>
              <w:t xml:space="preserve"> </w:t>
            </w:r>
            <w:r w:rsidRPr="00A57C70">
              <w:rPr>
                <w:rFonts w:ascii="Arial" w:hAnsi="Arial" w:cs="Arial"/>
                <w:color w:val="242424"/>
                <w:sz w:val="22"/>
                <w:szCs w:val="22"/>
                <w:shd w:val="clear" w:color="auto" w:fill="FFFFFF"/>
              </w:rPr>
              <w:t xml:space="preserve">reduce by </w:t>
            </w:r>
            <w:r w:rsidR="00AC551C">
              <w:rPr>
                <w:rFonts w:ascii="Arial" w:hAnsi="Arial" w:cs="Arial"/>
                <w:color w:val="242424"/>
                <w:sz w:val="22"/>
                <w:szCs w:val="22"/>
                <w:shd w:val="clear" w:color="auto" w:fill="FFFFFF"/>
              </w:rPr>
              <w:t>25</w:t>
            </w:r>
            <w:r w:rsidRPr="00A57C70">
              <w:rPr>
                <w:rFonts w:ascii="Arial" w:hAnsi="Arial" w:cs="Arial"/>
                <w:color w:val="242424"/>
                <w:sz w:val="22"/>
                <w:szCs w:val="22"/>
                <w:shd w:val="clear" w:color="auto" w:fill="FFFFFF"/>
              </w:rPr>
              <w:t>% compared with 2025/26 levels.</w:t>
            </w:r>
          </w:p>
          <w:p w14:paraId="06518A59" w14:textId="77777777" w:rsidR="004B00E5" w:rsidRPr="00D036B4" w:rsidRDefault="00A52038" w:rsidP="00623448">
            <w:pPr>
              <w:pStyle w:val="ListParagraph"/>
              <w:numPr>
                <w:ilvl w:val="0"/>
                <w:numId w:val="5"/>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Classroom monitoring demonstrates consistent implementation of routines and behaviour expectations across the school.</w:t>
            </w:r>
          </w:p>
          <w:p w14:paraId="1FA357B4" w14:textId="3C619302" w:rsidR="00DC12BA" w:rsidRPr="00D036B4" w:rsidRDefault="00A52038" w:rsidP="00623448">
            <w:pPr>
              <w:pStyle w:val="ListParagraph"/>
              <w:numPr>
                <w:ilvl w:val="0"/>
                <w:numId w:val="5"/>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Pupil voice indicates improved feelings of safety, belonging and engagement</w:t>
            </w:r>
          </w:p>
        </w:tc>
      </w:tr>
      <w:tr w:rsidR="00B76095" w:rsidRPr="000C79AB" w14:paraId="4F3B7926"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D92DCB" w14:textId="7DF87BBE" w:rsidR="00B76095" w:rsidRPr="00284E29" w:rsidRDefault="00A52038">
            <w:pPr>
              <w:spacing w:before="100" w:after="100"/>
              <w:rPr>
                <w:rFonts w:ascii="Arial" w:eastAsia="Arial" w:hAnsi="Arial" w:cs="Arial"/>
                <w:color w:val="0D0D0D" w:themeColor="text1" w:themeTint="F2"/>
              </w:rPr>
            </w:pPr>
            <w:r w:rsidRPr="00284E29">
              <w:rPr>
                <w:rStyle w:val="Strong"/>
                <w:rFonts w:ascii="Arial" w:hAnsi="Arial" w:cs="Arial"/>
                <w:color w:val="242424"/>
                <w:shd w:val="clear" w:color="auto" w:fill="FFFFFF"/>
              </w:rPr>
              <w:t>Suspension rates fall through improved inclusive practice and earlier intervention</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9F48E0" w14:textId="68C388F7" w:rsidR="004B00E5" w:rsidRPr="00D036B4" w:rsidRDefault="00A52038" w:rsidP="00623448">
            <w:pPr>
              <w:pStyle w:val="ListParagraph"/>
              <w:numPr>
                <w:ilvl w:val="0"/>
                <w:numId w:val="6"/>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Suspension rates reduce</w:t>
            </w:r>
            <w:r w:rsidR="00A57C70">
              <w:rPr>
                <w:rFonts w:ascii="Arial" w:hAnsi="Arial" w:cs="Arial"/>
                <w:color w:val="242424"/>
                <w:sz w:val="22"/>
                <w:szCs w:val="22"/>
                <w:shd w:val="clear" w:color="auto" w:fill="FFFFFF"/>
              </w:rPr>
              <w:t xml:space="preserve"> </w:t>
            </w:r>
            <w:r w:rsidRPr="00D036B4">
              <w:rPr>
                <w:rFonts w:ascii="Arial" w:hAnsi="Arial" w:cs="Arial"/>
                <w:color w:val="242424"/>
                <w:sz w:val="22"/>
                <w:szCs w:val="22"/>
                <w:shd w:val="clear" w:color="auto" w:fill="FFFFFF"/>
              </w:rPr>
              <w:t>compared to 2025/26 figures</w:t>
            </w:r>
            <w:r w:rsidR="00CA20D1">
              <w:rPr>
                <w:rFonts w:ascii="Arial" w:hAnsi="Arial" w:cs="Arial"/>
                <w:color w:val="242424"/>
                <w:sz w:val="22"/>
                <w:szCs w:val="22"/>
                <w:shd w:val="clear" w:color="auto" w:fill="FFFFFF"/>
              </w:rPr>
              <w:t xml:space="preserve"> which was 6 days overall</w:t>
            </w:r>
            <w:r w:rsidRPr="00D036B4">
              <w:rPr>
                <w:rFonts w:ascii="Arial" w:hAnsi="Arial" w:cs="Arial"/>
                <w:color w:val="242424"/>
                <w:sz w:val="22"/>
                <w:szCs w:val="22"/>
                <w:shd w:val="clear" w:color="auto" w:fill="FFFFFF"/>
              </w:rPr>
              <w:t>.</w:t>
            </w:r>
          </w:p>
          <w:p w14:paraId="60A511C3" w14:textId="77777777" w:rsidR="004B00E5" w:rsidRPr="00D036B4" w:rsidRDefault="00A52038" w:rsidP="00623448">
            <w:pPr>
              <w:pStyle w:val="ListParagraph"/>
              <w:numPr>
                <w:ilvl w:val="0"/>
                <w:numId w:val="6"/>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Repeat suspensions reduce across identified vulnerable groups.</w:t>
            </w:r>
          </w:p>
          <w:p w14:paraId="7DDF251E" w14:textId="77777777" w:rsidR="004B00E5" w:rsidRPr="00D036B4" w:rsidRDefault="00A52038" w:rsidP="00623448">
            <w:pPr>
              <w:pStyle w:val="ListParagraph"/>
              <w:numPr>
                <w:ilvl w:val="0"/>
                <w:numId w:val="6"/>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Individual behaviour support plans are implemented and monitored for all pupils requiring targeted SEMH support.</w:t>
            </w:r>
          </w:p>
          <w:p w14:paraId="74BE9A89" w14:textId="3DE7BA34" w:rsidR="00B76095" w:rsidRPr="00D036B4" w:rsidRDefault="00A52038" w:rsidP="00623448">
            <w:pPr>
              <w:pStyle w:val="ListParagraph"/>
              <w:numPr>
                <w:ilvl w:val="0"/>
                <w:numId w:val="6"/>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School leaders evidence the consistent application of behaviour systems and graduated SEMH support</w:t>
            </w:r>
          </w:p>
        </w:tc>
      </w:tr>
      <w:tr w:rsidR="008E5B22" w:rsidRPr="000C79AB" w14:paraId="05829A7E"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5EA763" w14:textId="2710FBB2" w:rsidR="008E5B22" w:rsidRPr="00284E29" w:rsidRDefault="00204101">
            <w:pPr>
              <w:spacing w:before="100" w:after="100"/>
              <w:rPr>
                <w:rFonts w:ascii="Arial" w:eastAsia="Arial" w:hAnsi="Arial" w:cs="Arial"/>
                <w:color w:val="0D0D0D" w:themeColor="text1" w:themeTint="F2"/>
              </w:rPr>
            </w:pPr>
            <w:r w:rsidRPr="00284E29">
              <w:rPr>
                <w:rStyle w:val="Strong"/>
                <w:rFonts w:ascii="Arial" w:hAnsi="Arial" w:cs="Arial"/>
                <w:color w:val="242424"/>
                <w:shd w:val="clear" w:color="auto" w:fill="FFFFFF"/>
              </w:rPr>
              <w:t xml:space="preserve">Attendance improves as barriers to learning and access reduce </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123E44" w14:textId="61229070" w:rsidR="004B00E5" w:rsidRPr="005F05AF" w:rsidRDefault="00313203" w:rsidP="00313203">
            <w:pPr>
              <w:pStyle w:val="ListParagraph"/>
              <w:numPr>
                <w:ilvl w:val="0"/>
                <w:numId w:val="7"/>
              </w:numPr>
              <w:spacing w:before="100" w:after="100"/>
              <w:rPr>
                <w:rFonts w:ascii="Arial" w:hAnsi="Arial" w:cs="Arial"/>
                <w:color w:val="242424"/>
                <w:sz w:val="22"/>
                <w:szCs w:val="22"/>
                <w:shd w:val="clear" w:color="auto" w:fill="FFFFFF"/>
              </w:rPr>
            </w:pPr>
            <w:r w:rsidRPr="00313203">
              <w:rPr>
                <w:rFonts w:ascii="Arial" w:hAnsi="Arial" w:cs="Arial"/>
                <w:color w:val="242424"/>
                <w:sz w:val="22"/>
                <w:szCs w:val="22"/>
                <w:shd w:val="clear" w:color="auto" w:fill="FFFFFF"/>
              </w:rPr>
              <w:t xml:space="preserve">Whole-school attendance increases from </w:t>
            </w:r>
            <w:r w:rsidR="00CD1EFC">
              <w:rPr>
                <w:rFonts w:ascii="Arial" w:hAnsi="Arial" w:cs="Arial"/>
                <w:color w:val="242424"/>
                <w:sz w:val="22"/>
                <w:szCs w:val="22"/>
                <w:shd w:val="clear" w:color="auto" w:fill="FFFFFF"/>
              </w:rPr>
              <w:t>95.5</w:t>
            </w:r>
            <w:r w:rsidRPr="00313203">
              <w:rPr>
                <w:rFonts w:ascii="Arial" w:hAnsi="Arial" w:cs="Arial"/>
                <w:color w:val="242424"/>
                <w:sz w:val="22"/>
                <w:szCs w:val="22"/>
                <w:shd w:val="clear" w:color="auto" w:fill="FFFFFF"/>
              </w:rPr>
              <w:t xml:space="preserve">% </w:t>
            </w:r>
            <w:r w:rsidRPr="005F05AF">
              <w:rPr>
                <w:rFonts w:ascii="Arial" w:hAnsi="Arial" w:cs="Arial"/>
                <w:color w:val="242424"/>
                <w:sz w:val="22"/>
                <w:szCs w:val="22"/>
                <w:shd w:val="clear" w:color="auto" w:fill="FFFFFF"/>
              </w:rPr>
              <w:t xml:space="preserve">to </w:t>
            </w:r>
            <w:r w:rsidR="008A3198" w:rsidRPr="005F05AF">
              <w:rPr>
                <w:rFonts w:ascii="Arial" w:hAnsi="Arial" w:cs="Arial"/>
                <w:color w:val="242424"/>
                <w:sz w:val="22"/>
                <w:szCs w:val="22"/>
                <w:shd w:val="clear" w:color="auto" w:fill="FFFFFF"/>
              </w:rPr>
              <w:t>96</w:t>
            </w:r>
            <w:r w:rsidR="00CA13F1">
              <w:rPr>
                <w:rFonts w:ascii="Arial" w:hAnsi="Arial" w:cs="Arial"/>
                <w:color w:val="242424"/>
                <w:sz w:val="22"/>
                <w:szCs w:val="22"/>
                <w:shd w:val="clear" w:color="auto" w:fill="FFFFFF"/>
              </w:rPr>
              <w:t>.8</w:t>
            </w:r>
            <w:r w:rsidRPr="005F05AF">
              <w:rPr>
                <w:rFonts w:ascii="Arial" w:hAnsi="Arial" w:cs="Arial"/>
                <w:color w:val="242424"/>
                <w:sz w:val="22"/>
                <w:szCs w:val="22"/>
                <w:shd w:val="clear" w:color="auto" w:fill="FFFFFF"/>
              </w:rPr>
              <w:t>%.</w:t>
            </w:r>
          </w:p>
          <w:p w14:paraId="00B1B308" w14:textId="178B86DE" w:rsidR="001922B6" w:rsidRPr="005F05AF" w:rsidRDefault="001922B6" w:rsidP="001922B6">
            <w:pPr>
              <w:pStyle w:val="ListParagraph"/>
              <w:numPr>
                <w:ilvl w:val="0"/>
                <w:numId w:val="7"/>
              </w:numPr>
              <w:spacing w:before="100" w:after="100"/>
              <w:rPr>
                <w:rFonts w:ascii="Arial" w:hAnsi="Arial" w:cs="Arial"/>
                <w:color w:val="242424"/>
                <w:sz w:val="22"/>
                <w:szCs w:val="22"/>
                <w:shd w:val="clear" w:color="auto" w:fill="FFFFFF"/>
              </w:rPr>
            </w:pPr>
            <w:r w:rsidRPr="005F05AF">
              <w:rPr>
                <w:rFonts w:ascii="Arial" w:hAnsi="Arial" w:cs="Arial"/>
                <w:color w:val="242424"/>
                <w:sz w:val="22"/>
                <w:szCs w:val="22"/>
                <w:shd w:val="clear" w:color="auto" w:fill="FFFFFF"/>
              </w:rPr>
              <w:t xml:space="preserve">Attendance for pupils with SEND increases from </w:t>
            </w:r>
            <w:r w:rsidR="00CD1EFC" w:rsidRPr="005F05AF">
              <w:rPr>
                <w:rFonts w:ascii="Arial" w:hAnsi="Arial" w:cs="Arial"/>
                <w:color w:val="242424"/>
                <w:sz w:val="22"/>
                <w:szCs w:val="22"/>
                <w:shd w:val="clear" w:color="auto" w:fill="FFFFFF"/>
              </w:rPr>
              <w:t>94.2</w:t>
            </w:r>
            <w:r w:rsidRPr="005F05AF">
              <w:rPr>
                <w:rFonts w:ascii="Arial" w:hAnsi="Arial" w:cs="Arial"/>
                <w:color w:val="242424"/>
                <w:sz w:val="22"/>
                <w:szCs w:val="22"/>
                <w:shd w:val="clear" w:color="auto" w:fill="FFFFFF"/>
              </w:rPr>
              <w:t xml:space="preserve">% to </w:t>
            </w:r>
            <w:r w:rsidR="008A3198" w:rsidRPr="005F05AF">
              <w:rPr>
                <w:rFonts w:ascii="Arial" w:hAnsi="Arial" w:cs="Arial"/>
                <w:color w:val="242424"/>
                <w:sz w:val="22"/>
                <w:szCs w:val="22"/>
                <w:shd w:val="clear" w:color="auto" w:fill="FFFFFF"/>
              </w:rPr>
              <w:t>9</w:t>
            </w:r>
            <w:r w:rsidR="00CA13F1">
              <w:rPr>
                <w:rFonts w:ascii="Arial" w:hAnsi="Arial" w:cs="Arial"/>
                <w:color w:val="242424"/>
                <w:sz w:val="22"/>
                <w:szCs w:val="22"/>
                <w:shd w:val="clear" w:color="auto" w:fill="FFFFFF"/>
              </w:rPr>
              <w:t>6</w:t>
            </w:r>
            <w:r w:rsidRPr="005F05AF">
              <w:rPr>
                <w:rFonts w:ascii="Arial" w:hAnsi="Arial" w:cs="Arial"/>
                <w:color w:val="242424"/>
                <w:sz w:val="22"/>
                <w:szCs w:val="22"/>
                <w:shd w:val="clear" w:color="auto" w:fill="FFFFFF"/>
              </w:rPr>
              <w:t>%.</w:t>
            </w:r>
          </w:p>
          <w:p w14:paraId="75550588" w14:textId="1DC6F6EB" w:rsidR="001922B6" w:rsidRPr="005F05AF" w:rsidRDefault="001922B6" w:rsidP="001922B6">
            <w:pPr>
              <w:pStyle w:val="ListParagraph"/>
              <w:numPr>
                <w:ilvl w:val="0"/>
                <w:numId w:val="7"/>
              </w:numPr>
              <w:spacing w:before="100" w:after="100"/>
              <w:rPr>
                <w:rFonts w:ascii="Arial" w:hAnsi="Arial" w:cs="Arial"/>
                <w:color w:val="242424"/>
                <w:sz w:val="22"/>
                <w:szCs w:val="22"/>
                <w:shd w:val="clear" w:color="auto" w:fill="FFFFFF"/>
              </w:rPr>
            </w:pPr>
            <w:r w:rsidRPr="005F05AF">
              <w:rPr>
                <w:rFonts w:ascii="Arial" w:hAnsi="Arial" w:cs="Arial"/>
                <w:color w:val="242424"/>
                <w:sz w:val="22"/>
                <w:szCs w:val="22"/>
                <w:shd w:val="clear" w:color="auto" w:fill="FFFFFF"/>
              </w:rPr>
              <w:t xml:space="preserve">Persistent absence among pupils with SEND reduces from </w:t>
            </w:r>
            <w:r w:rsidR="00CD1EFC" w:rsidRPr="005F05AF">
              <w:rPr>
                <w:rFonts w:ascii="Arial" w:hAnsi="Arial" w:cs="Arial"/>
                <w:color w:val="242424"/>
                <w:sz w:val="22"/>
                <w:szCs w:val="22"/>
                <w:shd w:val="clear" w:color="auto" w:fill="FFFFFF"/>
              </w:rPr>
              <w:t>15.6</w:t>
            </w:r>
            <w:r w:rsidRPr="005F05AF">
              <w:rPr>
                <w:rFonts w:ascii="Arial" w:hAnsi="Arial" w:cs="Arial"/>
                <w:color w:val="242424"/>
                <w:sz w:val="22"/>
                <w:szCs w:val="22"/>
                <w:shd w:val="clear" w:color="auto" w:fill="FFFFFF"/>
              </w:rPr>
              <w:t xml:space="preserve">% to </w:t>
            </w:r>
            <w:r w:rsidR="008A3198" w:rsidRPr="005F05AF">
              <w:rPr>
                <w:rFonts w:ascii="Arial" w:hAnsi="Arial" w:cs="Arial"/>
                <w:color w:val="242424"/>
                <w:sz w:val="22"/>
                <w:szCs w:val="22"/>
                <w:shd w:val="clear" w:color="auto" w:fill="FFFFFF"/>
              </w:rPr>
              <w:t>12</w:t>
            </w:r>
            <w:r w:rsidRPr="005F05AF">
              <w:rPr>
                <w:rFonts w:ascii="Arial" w:hAnsi="Arial" w:cs="Arial"/>
                <w:color w:val="242424"/>
                <w:sz w:val="22"/>
                <w:szCs w:val="22"/>
                <w:shd w:val="clear" w:color="auto" w:fill="FFFFFF"/>
              </w:rPr>
              <w:t>%.</w:t>
            </w:r>
          </w:p>
          <w:p w14:paraId="3A485F73" w14:textId="3DF9FD99" w:rsidR="008E5B22" w:rsidRPr="00D036B4" w:rsidRDefault="00204101" w:rsidP="00623448">
            <w:pPr>
              <w:pStyle w:val="ListParagraph"/>
              <w:numPr>
                <w:ilvl w:val="0"/>
                <w:numId w:val="7"/>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Attendance monitoring demonstrates earlier intervention and more effective support for pupils experiencing barriers to attendance</w:t>
            </w:r>
          </w:p>
        </w:tc>
      </w:tr>
      <w:tr w:rsidR="0000568E" w:rsidRPr="000C79AB" w14:paraId="1F6885BE"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3E8C03" w14:textId="0069B20C" w:rsidR="0000568E" w:rsidRPr="00284E29" w:rsidRDefault="005D5DD2">
            <w:pPr>
              <w:spacing w:before="100" w:after="100"/>
              <w:rPr>
                <w:rFonts w:ascii="Arial" w:eastAsia="Arial" w:hAnsi="Arial" w:cs="Arial"/>
                <w:color w:val="0D0D0D" w:themeColor="text1" w:themeTint="F2"/>
              </w:rPr>
            </w:pPr>
            <w:r w:rsidRPr="00284E29">
              <w:rPr>
                <w:rStyle w:val="Strong"/>
                <w:rFonts w:ascii="Arial" w:hAnsi="Arial" w:cs="Arial"/>
                <w:color w:val="242424"/>
                <w:shd w:val="clear" w:color="auto" w:fill="FFFFFF"/>
              </w:rPr>
              <w:t>Effective early identification and targeted support are embedded within EYFS through Launchpad for Literacy</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D27680" w14:textId="77777777" w:rsidR="004B00E5" w:rsidRPr="00D036B4" w:rsidRDefault="003E6AC9" w:rsidP="00623448">
            <w:pPr>
              <w:pStyle w:val="ListParagraph"/>
              <w:numPr>
                <w:ilvl w:val="0"/>
                <w:numId w:val="8"/>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100% of EYFS pupils complete Launchpad baseline assessments.</w:t>
            </w:r>
          </w:p>
          <w:p w14:paraId="26989276" w14:textId="77777777" w:rsidR="004B00E5" w:rsidRPr="00D036B4" w:rsidRDefault="003E6AC9" w:rsidP="00623448">
            <w:pPr>
              <w:pStyle w:val="ListParagraph"/>
              <w:numPr>
                <w:ilvl w:val="0"/>
                <w:numId w:val="8"/>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Identified gaps in communication, language and literacy readiness are addressed through targeted support plans.</w:t>
            </w:r>
          </w:p>
          <w:p w14:paraId="5B64EF46" w14:textId="77777777" w:rsidR="004B00E5" w:rsidRPr="00D036B4" w:rsidRDefault="003E6AC9" w:rsidP="00623448">
            <w:pPr>
              <w:pStyle w:val="ListParagraph"/>
              <w:numPr>
                <w:ilvl w:val="0"/>
                <w:numId w:val="8"/>
              </w:numPr>
              <w:spacing w:before="100" w:after="100"/>
              <w:rPr>
                <w:rFonts w:ascii="Arial" w:eastAsia="Arial" w:hAnsi="Arial" w:cs="Arial"/>
                <w:color w:val="0D0D0D" w:themeColor="text1" w:themeTint="F2"/>
                <w:sz w:val="22"/>
                <w:szCs w:val="22"/>
              </w:rPr>
            </w:pPr>
            <w:r w:rsidRPr="00D036B4">
              <w:rPr>
                <w:rFonts w:ascii="Arial" w:hAnsi="Arial" w:cs="Arial"/>
                <w:color w:val="242424"/>
                <w:sz w:val="22"/>
                <w:szCs w:val="22"/>
                <w:shd w:val="clear" w:color="auto" w:fill="FFFFFF"/>
              </w:rPr>
              <w:t>Staff consistently use Launchpad assessment information to inform classroom provision and intervention.</w:t>
            </w:r>
          </w:p>
          <w:p w14:paraId="448E3A89" w14:textId="5EC1AF6A" w:rsidR="0000568E" w:rsidRPr="00CA13F1" w:rsidRDefault="0000568E" w:rsidP="00CA13F1">
            <w:pPr>
              <w:spacing w:before="100" w:after="100"/>
              <w:ind w:left="360"/>
              <w:rPr>
                <w:rFonts w:ascii="Arial" w:hAnsi="Arial" w:cs="Arial"/>
                <w:color w:val="242424"/>
                <w:sz w:val="22"/>
                <w:szCs w:val="22"/>
                <w:shd w:val="clear" w:color="auto" w:fill="FFFFFF"/>
              </w:rPr>
            </w:pPr>
          </w:p>
        </w:tc>
      </w:tr>
      <w:tr w:rsidR="003E6AC9" w:rsidRPr="000C79AB" w14:paraId="7896901E"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CFC917" w14:textId="5941F87F" w:rsidR="003E6AC9" w:rsidRPr="00284E29" w:rsidRDefault="003E6AC9">
            <w:pPr>
              <w:spacing w:before="100" w:after="100"/>
              <w:rPr>
                <w:rStyle w:val="Strong"/>
                <w:rFonts w:ascii="Arial" w:hAnsi="Arial" w:cs="Arial"/>
                <w:color w:val="242424"/>
                <w:shd w:val="clear" w:color="auto" w:fill="FFFFFF"/>
              </w:rPr>
            </w:pPr>
            <w:r w:rsidRPr="00284E29">
              <w:rPr>
                <w:rStyle w:val="Strong"/>
                <w:rFonts w:ascii="Arial" w:hAnsi="Arial" w:cs="Arial"/>
                <w:color w:val="242424"/>
                <w:shd w:val="clear" w:color="auto" w:fill="FFFFFF"/>
              </w:rPr>
              <w:t>A greater proportion of pupils leave EYFS ready to access the Key Stage 1 curriculum successfully</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E47DC6" w14:textId="56565B9C" w:rsidR="00FD3ADD" w:rsidRPr="00CA13F1" w:rsidRDefault="00FD3ADD" w:rsidP="00FD3ADD">
            <w:pPr>
              <w:pStyle w:val="ListParagraph"/>
              <w:numPr>
                <w:ilvl w:val="0"/>
                <w:numId w:val="2"/>
              </w:numPr>
              <w:spacing w:before="240" w:after="360"/>
              <w:rPr>
                <w:rFonts w:ascii="Arial" w:hAnsi="Arial" w:cs="Arial"/>
                <w:color w:val="242424"/>
                <w:sz w:val="22"/>
                <w:szCs w:val="22"/>
              </w:rPr>
            </w:pPr>
            <w:r w:rsidRPr="00CA13F1">
              <w:rPr>
                <w:rFonts w:ascii="Arial" w:hAnsi="Arial" w:cs="Arial"/>
                <w:color w:val="242424"/>
                <w:sz w:val="22"/>
                <w:szCs w:val="22"/>
              </w:rPr>
              <w:t xml:space="preserve">The percentage of pupils achieving a Good Level of Development increases from </w:t>
            </w:r>
            <w:r w:rsidR="008A3198" w:rsidRPr="00CA13F1">
              <w:rPr>
                <w:rFonts w:ascii="Arial" w:hAnsi="Arial" w:cs="Arial"/>
                <w:color w:val="242424"/>
                <w:sz w:val="22"/>
                <w:szCs w:val="22"/>
              </w:rPr>
              <w:t>79</w:t>
            </w:r>
            <w:r w:rsidRPr="00CA13F1">
              <w:rPr>
                <w:rFonts w:ascii="Arial" w:hAnsi="Arial" w:cs="Arial"/>
                <w:color w:val="242424"/>
                <w:sz w:val="22"/>
                <w:szCs w:val="22"/>
              </w:rPr>
              <w:t xml:space="preserve">% in 2025/26 to </w:t>
            </w:r>
            <w:r w:rsidR="008A3198" w:rsidRPr="00CA13F1">
              <w:rPr>
                <w:rFonts w:ascii="Arial" w:hAnsi="Arial" w:cs="Arial"/>
                <w:color w:val="242424"/>
                <w:sz w:val="22"/>
                <w:szCs w:val="22"/>
              </w:rPr>
              <w:t>82</w:t>
            </w:r>
            <w:r w:rsidRPr="00CA13F1">
              <w:rPr>
                <w:rFonts w:ascii="Arial" w:hAnsi="Arial" w:cs="Arial"/>
                <w:color w:val="242424"/>
                <w:sz w:val="22"/>
                <w:szCs w:val="22"/>
              </w:rPr>
              <w:t>% in 2026/27.</w:t>
            </w:r>
          </w:p>
          <w:p w14:paraId="38823E59" w14:textId="554465FC" w:rsidR="00FD3ADD" w:rsidRPr="00CA13F1" w:rsidRDefault="00FD3ADD" w:rsidP="00FD3ADD">
            <w:pPr>
              <w:pStyle w:val="ListParagraph"/>
              <w:numPr>
                <w:ilvl w:val="0"/>
                <w:numId w:val="2"/>
              </w:numPr>
              <w:spacing w:before="240" w:after="360"/>
              <w:rPr>
                <w:rFonts w:ascii="Arial" w:hAnsi="Arial" w:cs="Arial"/>
                <w:color w:val="242424"/>
                <w:sz w:val="22"/>
                <w:szCs w:val="22"/>
              </w:rPr>
            </w:pPr>
            <w:r w:rsidRPr="00CA13F1">
              <w:rPr>
                <w:rFonts w:ascii="Arial" w:hAnsi="Arial" w:cs="Arial"/>
                <w:color w:val="242424"/>
                <w:sz w:val="22"/>
                <w:szCs w:val="22"/>
              </w:rPr>
              <w:t xml:space="preserve">The percentage of pupils achieving expected levels in Communication and Language increases from </w:t>
            </w:r>
            <w:r w:rsidR="008A3198" w:rsidRPr="00CA13F1">
              <w:rPr>
                <w:rFonts w:ascii="Arial" w:hAnsi="Arial" w:cs="Arial"/>
                <w:color w:val="242424"/>
                <w:sz w:val="22"/>
                <w:szCs w:val="22"/>
              </w:rPr>
              <w:t>79</w:t>
            </w:r>
            <w:r w:rsidRPr="00CA13F1">
              <w:rPr>
                <w:rFonts w:ascii="Arial" w:hAnsi="Arial" w:cs="Arial"/>
                <w:color w:val="242424"/>
                <w:sz w:val="22"/>
                <w:szCs w:val="22"/>
              </w:rPr>
              <w:t xml:space="preserve">% to </w:t>
            </w:r>
            <w:r w:rsidR="008A3198" w:rsidRPr="00CA13F1">
              <w:rPr>
                <w:rFonts w:ascii="Arial" w:hAnsi="Arial" w:cs="Arial"/>
                <w:color w:val="242424"/>
                <w:sz w:val="22"/>
                <w:szCs w:val="22"/>
              </w:rPr>
              <w:t>82</w:t>
            </w:r>
            <w:r w:rsidRPr="00CA13F1">
              <w:rPr>
                <w:rFonts w:ascii="Arial" w:hAnsi="Arial" w:cs="Arial"/>
                <w:color w:val="242424"/>
                <w:sz w:val="22"/>
                <w:szCs w:val="22"/>
              </w:rPr>
              <w:t>%.</w:t>
            </w:r>
          </w:p>
          <w:p w14:paraId="7CC6B6DB" w14:textId="289B8B45" w:rsidR="00153B59" w:rsidRPr="00CA13F1" w:rsidRDefault="00153B59" w:rsidP="00153B59">
            <w:pPr>
              <w:pStyle w:val="ListParagraph"/>
              <w:numPr>
                <w:ilvl w:val="0"/>
                <w:numId w:val="2"/>
              </w:numPr>
              <w:spacing w:before="240" w:after="360"/>
              <w:rPr>
                <w:rFonts w:ascii="Arial" w:hAnsi="Arial" w:cs="Arial"/>
                <w:color w:val="242424"/>
                <w:sz w:val="22"/>
                <w:szCs w:val="22"/>
              </w:rPr>
            </w:pPr>
            <w:r w:rsidRPr="00CA13F1">
              <w:rPr>
                <w:rFonts w:ascii="Arial" w:hAnsi="Arial" w:cs="Arial"/>
                <w:color w:val="242424"/>
                <w:sz w:val="22"/>
                <w:szCs w:val="22"/>
              </w:rPr>
              <w:t xml:space="preserve">At least </w:t>
            </w:r>
            <w:r w:rsidR="008A3198" w:rsidRPr="00CA13F1">
              <w:rPr>
                <w:rFonts w:ascii="Arial" w:hAnsi="Arial" w:cs="Arial"/>
                <w:color w:val="242424"/>
                <w:sz w:val="22"/>
                <w:szCs w:val="22"/>
              </w:rPr>
              <w:t>90</w:t>
            </w:r>
            <w:r w:rsidRPr="00CA13F1">
              <w:rPr>
                <w:rFonts w:ascii="Arial" w:hAnsi="Arial" w:cs="Arial"/>
                <w:color w:val="242424"/>
                <w:sz w:val="22"/>
                <w:szCs w:val="22"/>
              </w:rPr>
              <w:t>% of pupils demonstrate expected phonics readiness by the end of EYFS.</w:t>
            </w:r>
          </w:p>
          <w:p w14:paraId="3D6220F1" w14:textId="095CFAF1" w:rsidR="003E6AC9" w:rsidRPr="00D036B4" w:rsidRDefault="003E6AC9" w:rsidP="00623448">
            <w:pPr>
              <w:pStyle w:val="ListParagraph"/>
              <w:numPr>
                <w:ilvl w:val="0"/>
                <w:numId w:val="2"/>
              </w:numPr>
              <w:spacing w:before="240" w:after="360"/>
              <w:rPr>
                <w:rFonts w:ascii="Arial" w:hAnsi="Arial" w:cs="Arial"/>
                <w:color w:val="242424"/>
                <w:sz w:val="22"/>
                <w:szCs w:val="22"/>
              </w:rPr>
            </w:pPr>
            <w:r w:rsidRPr="00D036B4">
              <w:rPr>
                <w:rFonts w:ascii="Arial" w:hAnsi="Arial" w:cs="Arial"/>
                <w:color w:val="242424"/>
                <w:sz w:val="22"/>
                <w:szCs w:val="22"/>
              </w:rPr>
              <w:lastRenderedPageBreak/>
              <w:t>KS1 teachers report improved readiness in language, communication, attention and early literacy skills for pupils transferring from EYFS</w:t>
            </w:r>
            <w:r w:rsidR="00284E29" w:rsidRPr="00D036B4">
              <w:rPr>
                <w:rFonts w:ascii="Arial" w:hAnsi="Arial" w:cs="Arial"/>
                <w:color w:val="242424"/>
                <w:sz w:val="22"/>
                <w:szCs w:val="22"/>
              </w:rPr>
              <w:t>.</w:t>
            </w:r>
          </w:p>
        </w:tc>
      </w:tr>
      <w:tr w:rsidR="00284E29" w:rsidRPr="000C79AB" w14:paraId="1E9B6208" w14:textId="77777777" w:rsidTr="00284E29">
        <w:trPr>
          <w:trHeight w:val="278"/>
        </w:trPr>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AA1EBD" w14:textId="2EBEB97F" w:rsidR="00284E29" w:rsidRPr="00284E29" w:rsidRDefault="00284E29">
            <w:pPr>
              <w:spacing w:before="100" w:after="100"/>
              <w:rPr>
                <w:rStyle w:val="Strong"/>
                <w:rFonts w:ascii="Arial" w:hAnsi="Arial" w:cs="Arial"/>
                <w:b w:val="0"/>
                <w:bCs w:val="0"/>
                <w:color w:val="242424"/>
                <w:shd w:val="clear" w:color="auto" w:fill="FFFFFF"/>
              </w:rPr>
            </w:pPr>
            <w:r w:rsidRPr="00284E29">
              <w:rPr>
                <w:rStyle w:val="Emphasis"/>
                <w:rFonts w:ascii="Arial" w:hAnsi="Arial" w:cs="Arial"/>
                <w:b/>
                <w:bCs/>
                <w:color w:val="242424"/>
                <w:shd w:val="clear" w:color="auto" w:fill="FFFFFF"/>
              </w:rPr>
              <w:lastRenderedPageBreak/>
              <w:t>Pupils with SEND experience a stronger sense of belonging and participation within school life</w:t>
            </w:r>
          </w:p>
        </w:tc>
        <w:tc>
          <w:tcPr>
            <w:tcW w:w="745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4598BD" w14:textId="77777777" w:rsidR="00284E29" w:rsidRPr="00D036B4" w:rsidRDefault="00284E29" w:rsidP="00623448">
            <w:pPr>
              <w:numPr>
                <w:ilvl w:val="0"/>
                <w:numId w:val="1"/>
              </w:numPr>
              <w:shd w:val="clear" w:color="auto" w:fill="FFFFFF"/>
              <w:spacing w:before="100" w:beforeAutospacing="1" w:after="100" w:afterAutospacing="1" w:line="240" w:lineRule="auto"/>
              <w:rPr>
                <w:rFonts w:ascii="Arial" w:eastAsia="Times New Roman" w:hAnsi="Arial" w:cs="Arial"/>
                <w:color w:val="242424"/>
                <w:sz w:val="22"/>
                <w:szCs w:val="22"/>
                <w:lang w:eastAsia="en-GB"/>
              </w:rPr>
            </w:pPr>
            <w:r w:rsidRPr="00D036B4">
              <w:rPr>
                <w:rFonts w:ascii="Arial" w:eastAsia="Times New Roman" w:hAnsi="Arial" w:cs="Arial"/>
                <w:color w:val="242424"/>
                <w:sz w:val="22"/>
                <w:szCs w:val="22"/>
                <w:lang w:eastAsia="en-GB"/>
              </w:rPr>
              <w:t>Pupil voice surveys show improved perceptions of belonging and inclusion.</w:t>
            </w:r>
          </w:p>
          <w:p w14:paraId="3CE48286" w14:textId="03E75855" w:rsidR="0072174E" w:rsidRPr="00830B1A" w:rsidRDefault="0072174E" w:rsidP="00830B1A">
            <w:pPr>
              <w:numPr>
                <w:ilvl w:val="0"/>
                <w:numId w:val="1"/>
              </w:numPr>
              <w:shd w:val="clear" w:color="auto" w:fill="FFFFFF"/>
              <w:spacing w:before="100" w:beforeAutospacing="1" w:after="100" w:afterAutospacing="1" w:line="240" w:lineRule="auto"/>
              <w:rPr>
                <w:rFonts w:ascii="Arial" w:eastAsia="Times New Roman" w:hAnsi="Arial" w:cs="Arial"/>
                <w:color w:val="242424"/>
                <w:sz w:val="22"/>
                <w:szCs w:val="22"/>
                <w:lang w:eastAsia="en-GB"/>
              </w:rPr>
            </w:pPr>
            <w:r w:rsidRPr="0072174E">
              <w:rPr>
                <w:rFonts w:ascii="Arial" w:eastAsia="Times New Roman" w:hAnsi="Arial" w:cs="Arial"/>
                <w:color w:val="242424"/>
                <w:sz w:val="22"/>
                <w:szCs w:val="22"/>
                <w:lang w:eastAsia="en-GB"/>
              </w:rPr>
              <w:t xml:space="preserve">Participation rates for pupils with SEND in at least one extra-curricular activity increase from </w:t>
            </w:r>
            <w:r w:rsidR="00F96E38" w:rsidRPr="00CA13F1">
              <w:rPr>
                <w:rFonts w:ascii="Arial" w:eastAsia="Times New Roman" w:hAnsi="Arial" w:cs="Arial"/>
                <w:color w:val="242424"/>
                <w:sz w:val="22"/>
                <w:szCs w:val="22"/>
                <w:lang w:eastAsia="en-GB"/>
              </w:rPr>
              <w:t>68</w:t>
            </w:r>
            <w:r w:rsidRPr="00CA13F1">
              <w:rPr>
                <w:rFonts w:ascii="Arial" w:eastAsia="Times New Roman" w:hAnsi="Arial" w:cs="Arial"/>
                <w:color w:val="242424"/>
                <w:sz w:val="22"/>
                <w:szCs w:val="22"/>
                <w:lang w:eastAsia="en-GB"/>
              </w:rPr>
              <w:t xml:space="preserve">% to </w:t>
            </w:r>
            <w:r w:rsidR="00F96E38" w:rsidRPr="00CA13F1">
              <w:rPr>
                <w:rFonts w:ascii="Arial" w:eastAsia="Times New Roman" w:hAnsi="Arial" w:cs="Arial"/>
                <w:color w:val="242424"/>
                <w:sz w:val="22"/>
                <w:szCs w:val="22"/>
                <w:lang w:eastAsia="en-GB"/>
              </w:rPr>
              <w:t>75</w:t>
            </w:r>
            <w:proofErr w:type="gramStart"/>
            <w:r w:rsidRPr="00CA13F1">
              <w:rPr>
                <w:rFonts w:ascii="Arial" w:eastAsia="Times New Roman" w:hAnsi="Arial" w:cs="Arial"/>
                <w:color w:val="242424"/>
                <w:sz w:val="22"/>
                <w:szCs w:val="22"/>
                <w:lang w:eastAsia="en-GB"/>
              </w:rPr>
              <w:t>%.</w:t>
            </w:r>
            <w:r w:rsidRPr="00830B1A">
              <w:rPr>
                <w:rFonts w:ascii="Arial" w:eastAsia="Times New Roman" w:hAnsi="Arial" w:cs="Arial"/>
                <w:color w:val="242424"/>
                <w:sz w:val="22"/>
                <w:szCs w:val="22"/>
                <w:lang w:eastAsia="en-GB"/>
              </w:rPr>
              <w:t>.</w:t>
            </w:r>
            <w:proofErr w:type="gramEnd"/>
          </w:p>
          <w:p w14:paraId="039EF419" w14:textId="77777777" w:rsidR="00284E29" w:rsidRPr="00D036B4" w:rsidRDefault="00284E29" w:rsidP="00623448">
            <w:pPr>
              <w:numPr>
                <w:ilvl w:val="0"/>
                <w:numId w:val="1"/>
              </w:numPr>
              <w:shd w:val="clear" w:color="auto" w:fill="FFFFFF"/>
              <w:spacing w:before="100" w:beforeAutospacing="1" w:after="100" w:afterAutospacing="1" w:line="240" w:lineRule="auto"/>
              <w:rPr>
                <w:rFonts w:ascii="Arial" w:eastAsia="Times New Roman" w:hAnsi="Arial" w:cs="Arial"/>
                <w:color w:val="242424"/>
                <w:sz w:val="22"/>
                <w:szCs w:val="22"/>
                <w:lang w:eastAsia="en-GB"/>
              </w:rPr>
            </w:pPr>
            <w:r w:rsidRPr="00D036B4">
              <w:rPr>
                <w:rFonts w:ascii="Arial" w:eastAsia="Times New Roman" w:hAnsi="Arial" w:cs="Arial"/>
                <w:color w:val="242424"/>
                <w:sz w:val="22"/>
                <w:szCs w:val="22"/>
                <w:lang w:eastAsia="en-GB"/>
              </w:rPr>
              <w:t>SEND pupil attendance and engagement indicators improve from baseline measures</w:t>
            </w:r>
          </w:p>
          <w:p w14:paraId="786A3C62" w14:textId="77777777" w:rsidR="00284E29" w:rsidRPr="00D036B4" w:rsidRDefault="00284E29" w:rsidP="00284E29">
            <w:pPr>
              <w:spacing w:before="240" w:after="360"/>
              <w:rPr>
                <w:rFonts w:ascii="Arial" w:hAnsi="Arial" w:cs="Arial"/>
                <w:color w:val="242424"/>
                <w:sz w:val="22"/>
                <w:szCs w:val="22"/>
              </w:rPr>
            </w:pPr>
          </w:p>
        </w:tc>
      </w:tr>
    </w:tbl>
    <w:p w14:paraId="658AE13C" w14:textId="77777777" w:rsidR="00535399" w:rsidRPr="000C79AB" w:rsidRDefault="00535399" w:rsidP="00DB6810">
      <w:pPr>
        <w:spacing w:after="240" w:line="288" w:lineRule="auto"/>
        <w:rPr>
          <w:rFonts w:ascii="Arial" w:eastAsia="Arial" w:hAnsi="Arial" w:cs="Arial"/>
          <w:color w:val="0D0D0D" w:themeColor="text1" w:themeTint="F2"/>
        </w:rPr>
      </w:pPr>
    </w:p>
    <w:p w14:paraId="40282118" w14:textId="5AEFBF4E" w:rsidR="49C23767" w:rsidRPr="000C79AB" w:rsidRDefault="49C23767" w:rsidP="3988D1B2">
      <w:pPr>
        <w:pStyle w:val="Heading2"/>
        <w:spacing w:before="240" w:after="0" w:line="288" w:lineRule="auto"/>
        <w:rPr>
          <w:rFonts w:ascii="Arial" w:eastAsia="Arial" w:hAnsi="Arial" w:cs="Arial"/>
          <w:b/>
          <w:bCs/>
          <w:color w:val="183860"/>
        </w:rPr>
      </w:pPr>
      <w:r w:rsidRPr="000C79AB">
        <w:rPr>
          <w:rFonts w:ascii="Arial" w:eastAsia="Arial" w:hAnsi="Arial" w:cs="Arial"/>
          <w:b/>
          <w:bCs/>
          <w:color w:val="183860"/>
        </w:rPr>
        <w:t>Review of the previous academic year</w:t>
      </w:r>
    </w:p>
    <w:p w14:paraId="4AE7F2AB" w14:textId="4AC76D21" w:rsidR="00355B40" w:rsidRPr="000C79AB" w:rsidRDefault="00BD2737" w:rsidP="34697D23">
      <w:pPr>
        <w:rPr>
          <w:rFonts w:ascii="Arial" w:hAnsi="Arial" w:cs="Arial"/>
        </w:rPr>
      </w:pPr>
      <w:r w:rsidRPr="000C79AB">
        <w:rPr>
          <w:rFonts w:ascii="Arial" w:eastAsia="Arial" w:hAnsi="Arial" w:cs="Arial"/>
          <w:i/>
          <w:iCs/>
          <w:color w:val="000000" w:themeColor="text1"/>
        </w:rPr>
        <w:t xml:space="preserve">N/A for this initial strategy </w:t>
      </w:r>
      <w:r w:rsidRPr="000C79AB">
        <w:rPr>
          <w:rFonts w:ascii="Arial" w:eastAsia="Arial" w:hAnsi="Arial" w:cs="Arial"/>
          <w:i/>
          <w:iCs/>
          <w:color w:val="000000" w:themeColor="text1"/>
        </w:rPr>
        <w:br/>
      </w:r>
    </w:p>
    <w:p w14:paraId="39BCB866" w14:textId="3A5DD60E" w:rsidR="00355B40" w:rsidRDefault="1710F770" w:rsidP="3988D1B2">
      <w:pPr>
        <w:pStyle w:val="paragraph"/>
        <w:spacing w:before="0" w:beforeAutospacing="0" w:after="0" w:afterAutospacing="0"/>
        <w:textAlignment w:val="baseline"/>
        <w:rPr>
          <w:rStyle w:val="normaltextrun"/>
          <w:rFonts w:ascii="Arial" w:hAnsi="Arial" w:cs="Arial"/>
          <w:b/>
          <w:bCs/>
          <w:color w:val="104F75"/>
          <w:sz w:val="36"/>
          <w:szCs w:val="36"/>
        </w:rPr>
      </w:pPr>
      <w:r w:rsidRPr="000C79AB">
        <w:rPr>
          <w:rStyle w:val="normaltextrun"/>
          <w:rFonts w:ascii="Arial" w:hAnsi="Arial" w:cs="Arial"/>
          <w:b/>
          <w:bCs/>
          <w:color w:val="104F75"/>
          <w:sz w:val="36"/>
          <w:szCs w:val="36"/>
        </w:rPr>
        <w:t>F</w:t>
      </w:r>
      <w:r w:rsidR="00355B40" w:rsidRPr="000C79AB">
        <w:rPr>
          <w:rStyle w:val="normaltextrun"/>
          <w:rFonts w:ascii="Arial" w:hAnsi="Arial" w:cs="Arial"/>
          <w:b/>
          <w:bCs/>
          <w:color w:val="104F75"/>
          <w:sz w:val="36"/>
          <w:szCs w:val="36"/>
        </w:rPr>
        <w:t>urther informatio</w:t>
      </w:r>
      <w:r w:rsidR="00ED5F9D">
        <w:rPr>
          <w:rStyle w:val="normaltextrun"/>
          <w:rFonts w:ascii="Arial" w:hAnsi="Arial" w:cs="Arial"/>
          <w:b/>
          <w:bCs/>
          <w:color w:val="104F75"/>
          <w:sz w:val="36"/>
          <w:szCs w:val="36"/>
        </w:rPr>
        <w:t>n</w:t>
      </w:r>
    </w:p>
    <w:p w14:paraId="3582634F" w14:textId="52D585C5" w:rsidR="00CF31C8" w:rsidRDefault="00614810" w:rsidP="00CF31C8">
      <w:pPr>
        <w:rPr>
          <w:rStyle w:val="normaltextrun"/>
          <w:rFonts w:ascii="Arial" w:eastAsia="Times New Roman" w:hAnsi="Arial" w:cs="Arial"/>
          <w:color w:val="000000" w:themeColor="text1"/>
          <w:sz w:val="22"/>
          <w:szCs w:val="22"/>
          <w:lang w:eastAsia="en-GB"/>
        </w:rPr>
      </w:pPr>
      <w:r>
        <w:rPr>
          <w:rStyle w:val="normaltextrun"/>
          <w:rFonts w:ascii="Arial" w:eastAsia="Times New Roman" w:hAnsi="Arial" w:cs="Arial"/>
          <w:noProof/>
          <w:color w:val="000000" w:themeColor="text1"/>
          <w:sz w:val="22"/>
          <w:szCs w:val="22"/>
          <w:lang w:eastAsia="en-GB"/>
        </w:rPr>
        <w:drawing>
          <wp:anchor distT="0" distB="0" distL="114300" distR="114300" simplePos="0" relativeHeight="251660288" behindDoc="1" locked="0" layoutInCell="1" allowOverlap="1" wp14:anchorId="050483B0" wp14:editId="3FF68773">
            <wp:simplePos x="0" y="0"/>
            <wp:positionH relativeFrom="margin">
              <wp:posOffset>5528310</wp:posOffset>
            </wp:positionH>
            <wp:positionV relativeFrom="paragraph">
              <wp:posOffset>6985</wp:posOffset>
            </wp:positionV>
            <wp:extent cx="1238250" cy="1760220"/>
            <wp:effectExtent l="0" t="0" r="0" b="0"/>
            <wp:wrapTight wrapText="bothSides">
              <wp:wrapPolygon edited="0">
                <wp:start x="0" y="0"/>
                <wp:lineTo x="0" y="21273"/>
                <wp:lineTo x="21268" y="21273"/>
                <wp:lineTo x="21268" y="0"/>
                <wp:lineTo x="0" y="0"/>
              </wp:wrapPolygon>
            </wp:wrapTight>
            <wp:docPr id="1369227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8250" cy="1760220"/>
                    </a:xfrm>
                    <a:prstGeom prst="rect">
                      <a:avLst/>
                    </a:prstGeom>
                    <a:noFill/>
                  </pic:spPr>
                </pic:pic>
              </a:graphicData>
            </a:graphic>
            <wp14:sizeRelH relativeFrom="page">
              <wp14:pctWidth>0</wp14:pctWidth>
            </wp14:sizeRelH>
            <wp14:sizeRelV relativeFrom="page">
              <wp14:pctHeight>0</wp14:pctHeight>
            </wp14:sizeRelV>
          </wp:anchor>
        </w:drawing>
      </w:r>
      <w:r w:rsidR="00CF31C8" w:rsidRPr="00C24A4D">
        <w:rPr>
          <w:rStyle w:val="normaltextrun"/>
          <w:rFonts w:ascii="Arial" w:eastAsia="Times New Roman" w:hAnsi="Arial" w:cs="Arial"/>
          <w:color w:val="000000" w:themeColor="text1"/>
          <w:sz w:val="22"/>
          <w:szCs w:val="22"/>
          <w:lang w:eastAsia="en-GB"/>
        </w:rPr>
        <w:t xml:space="preserve">Our school </w:t>
      </w:r>
      <w:r w:rsidR="00C24A4D" w:rsidRPr="00C24A4D">
        <w:rPr>
          <w:rStyle w:val="normaltextrun"/>
          <w:rFonts w:ascii="Arial" w:eastAsia="Times New Roman" w:hAnsi="Arial" w:cs="Arial"/>
          <w:color w:val="000000" w:themeColor="text1"/>
          <w:sz w:val="22"/>
          <w:szCs w:val="22"/>
          <w:lang w:eastAsia="en-GB"/>
        </w:rPr>
        <w:t>Inclusion</w:t>
      </w:r>
      <w:r w:rsidR="00CF31C8" w:rsidRPr="00C24A4D">
        <w:rPr>
          <w:rStyle w:val="normaltextrun"/>
          <w:rFonts w:ascii="Arial" w:eastAsia="Times New Roman" w:hAnsi="Arial" w:cs="Arial"/>
          <w:color w:val="000000" w:themeColor="text1"/>
          <w:sz w:val="22"/>
          <w:szCs w:val="22"/>
          <w:lang w:eastAsia="en-GB"/>
        </w:rPr>
        <w:t xml:space="preserve"> </w:t>
      </w:r>
      <w:r w:rsidR="00C24A4D" w:rsidRPr="00C24A4D">
        <w:rPr>
          <w:rStyle w:val="normaltextrun"/>
          <w:rFonts w:ascii="Arial" w:eastAsia="Times New Roman" w:hAnsi="Arial" w:cs="Arial"/>
          <w:color w:val="000000" w:themeColor="text1"/>
          <w:sz w:val="22"/>
          <w:szCs w:val="22"/>
          <w:lang w:eastAsia="en-GB"/>
        </w:rPr>
        <w:t>Strategy</w:t>
      </w:r>
      <w:r w:rsidR="00CF31C8" w:rsidRPr="00C24A4D">
        <w:rPr>
          <w:rStyle w:val="normaltextrun"/>
          <w:rFonts w:ascii="Arial" w:eastAsia="Times New Roman" w:hAnsi="Arial" w:cs="Arial"/>
          <w:color w:val="000000" w:themeColor="text1"/>
          <w:sz w:val="22"/>
          <w:szCs w:val="22"/>
          <w:lang w:eastAsia="en-GB"/>
        </w:rPr>
        <w:t xml:space="preserve"> is an integral part of our overall </w:t>
      </w:r>
      <w:r w:rsidR="00F926E7">
        <w:rPr>
          <w:rStyle w:val="normaltextrun"/>
          <w:rFonts w:ascii="Arial" w:eastAsia="Times New Roman" w:hAnsi="Arial" w:cs="Arial"/>
          <w:color w:val="000000" w:themeColor="text1"/>
          <w:sz w:val="22"/>
          <w:szCs w:val="22"/>
          <w:lang w:eastAsia="en-GB"/>
        </w:rPr>
        <w:t>‘</w:t>
      </w:r>
      <w:r w:rsidR="00CF31C8" w:rsidRPr="00C24A4D">
        <w:rPr>
          <w:rStyle w:val="normaltextrun"/>
          <w:rFonts w:ascii="Arial" w:eastAsia="Times New Roman" w:hAnsi="Arial" w:cs="Arial"/>
          <w:color w:val="000000" w:themeColor="text1"/>
          <w:sz w:val="22"/>
          <w:szCs w:val="22"/>
          <w:lang w:eastAsia="en-GB"/>
        </w:rPr>
        <w:t xml:space="preserve">Trust SEND </w:t>
      </w:r>
      <w:r w:rsidR="00C24A4D" w:rsidRPr="00C24A4D">
        <w:rPr>
          <w:rStyle w:val="normaltextrun"/>
          <w:rFonts w:ascii="Arial" w:eastAsia="Times New Roman" w:hAnsi="Arial" w:cs="Arial"/>
          <w:color w:val="000000" w:themeColor="text1"/>
          <w:sz w:val="22"/>
          <w:szCs w:val="22"/>
          <w:lang w:eastAsia="en-GB"/>
        </w:rPr>
        <w:t>Strategy</w:t>
      </w:r>
      <w:r w:rsidR="00F926E7">
        <w:rPr>
          <w:rStyle w:val="normaltextrun"/>
          <w:rFonts w:ascii="Arial" w:eastAsia="Times New Roman" w:hAnsi="Arial" w:cs="Arial"/>
          <w:color w:val="000000" w:themeColor="text1"/>
          <w:sz w:val="22"/>
          <w:szCs w:val="22"/>
          <w:lang w:eastAsia="en-GB"/>
        </w:rPr>
        <w:t>’</w:t>
      </w:r>
      <w:r w:rsidR="00C24A4D" w:rsidRPr="00C24A4D">
        <w:rPr>
          <w:rStyle w:val="normaltextrun"/>
          <w:rFonts w:ascii="Arial" w:eastAsia="Times New Roman" w:hAnsi="Arial" w:cs="Arial"/>
          <w:color w:val="000000" w:themeColor="text1"/>
          <w:sz w:val="22"/>
          <w:szCs w:val="22"/>
          <w:lang w:eastAsia="en-GB"/>
        </w:rPr>
        <w:t xml:space="preserve">, which is a </w:t>
      </w:r>
      <w:r w:rsidR="00241026">
        <w:rPr>
          <w:rStyle w:val="normaltextrun"/>
          <w:rFonts w:ascii="Arial" w:eastAsia="Times New Roman" w:hAnsi="Arial" w:cs="Arial"/>
          <w:color w:val="000000" w:themeColor="text1"/>
          <w:sz w:val="22"/>
          <w:szCs w:val="22"/>
          <w:lang w:eastAsia="en-GB"/>
        </w:rPr>
        <w:t xml:space="preserve">strategic </w:t>
      </w:r>
      <w:r w:rsidR="00F926E7">
        <w:rPr>
          <w:rStyle w:val="normaltextrun"/>
          <w:rFonts w:ascii="Arial" w:eastAsia="Times New Roman" w:hAnsi="Arial" w:cs="Arial"/>
          <w:color w:val="000000" w:themeColor="text1"/>
          <w:sz w:val="22"/>
          <w:szCs w:val="22"/>
          <w:lang w:eastAsia="en-GB"/>
        </w:rPr>
        <w:t xml:space="preserve">overview of our shared commitment and approach to children with additional needs across Lingfield Trust. </w:t>
      </w:r>
      <w:r w:rsidR="00CE17E2">
        <w:rPr>
          <w:rStyle w:val="normaltextrun"/>
          <w:rFonts w:ascii="Arial" w:eastAsia="Times New Roman" w:hAnsi="Arial" w:cs="Arial"/>
          <w:color w:val="000000" w:themeColor="text1"/>
          <w:sz w:val="22"/>
          <w:szCs w:val="22"/>
          <w:lang w:eastAsia="en-GB"/>
        </w:rPr>
        <w:t xml:space="preserve">The handbook contains the detail accompanying each individual </w:t>
      </w:r>
      <w:r w:rsidR="004667BD">
        <w:rPr>
          <w:rStyle w:val="normaltextrun"/>
          <w:rFonts w:ascii="Arial" w:eastAsia="Times New Roman" w:hAnsi="Arial" w:cs="Arial"/>
          <w:color w:val="000000" w:themeColor="text1"/>
          <w:sz w:val="22"/>
          <w:szCs w:val="22"/>
          <w:lang w:eastAsia="en-GB"/>
        </w:rPr>
        <w:t>component</w:t>
      </w:r>
      <w:r w:rsidR="00FB5136">
        <w:rPr>
          <w:rStyle w:val="normaltextrun"/>
          <w:rFonts w:ascii="Arial" w:eastAsia="Times New Roman" w:hAnsi="Arial" w:cs="Arial"/>
          <w:color w:val="000000" w:themeColor="text1"/>
          <w:sz w:val="22"/>
          <w:szCs w:val="22"/>
          <w:lang w:eastAsia="en-GB"/>
        </w:rPr>
        <w:t xml:space="preserve"> of the strategy. </w:t>
      </w:r>
    </w:p>
    <w:p w14:paraId="13EAE301" w14:textId="444C0F3A" w:rsidR="00FB5136" w:rsidRPr="004667BD" w:rsidRDefault="00FB5136" w:rsidP="00CF31C8">
      <w:pPr>
        <w:rPr>
          <w:rStyle w:val="normaltextrun"/>
          <w:rFonts w:ascii="Arial" w:eastAsia="Times New Roman" w:hAnsi="Arial" w:cs="Arial"/>
          <w:b/>
          <w:bCs/>
          <w:color w:val="000000" w:themeColor="text1"/>
          <w:sz w:val="22"/>
          <w:szCs w:val="22"/>
          <w:lang w:eastAsia="en-GB"/>
        </w:rPr>
      </w:pPr>
      <w:r w:rsidRPr="004667BD">
        <w:rPr>
          <w:rStyle w:val="normaltextrun"/>
          <w:rFonts w:ascii="Arial" w:eastAsia="Times New Roman" w:hAnsi="Arial" w:cs="Arial"/>
          <w:b/>
          <w:bCs/>
          <w:color w:val="000000" w:themeColor="text1"/>
          <w:sz w:val="22"/>
          <w:szCs w:val="22"/>
          <w:lang w:eastAsia="en-GB"/>
        </w:rPr>
        <w:t>Below is an ‘at a glance overview’ o</w:t>
      </w:r>
      <w:r w:rsidR="004667BD" w:rsidRPr="004667BD">
        <w:rPr>
          <w:rStyle w:val="normaltextrun"/>
          <w:rFonts w:ascii="Arial" w:eastAsia="Times New Roman" w:hAnsi="Arial" w:cs="Arial"/>
          <w:b/>
          <w:bCs/>
          <w:color w:val="000000" w:themeColor="text1"/>
          <w:sz w:val="22"/>
          <w:szCs w:val="22"/>
          <w:lang w:eastAsia="en-GB"/>
        </w:rPr>
        <w:t xml:space="preserve">f the Trust SEND Strategy, and its underlying components. </w:t>
      </w:r>
    </w:p>
    <w:p w14:paraId="41EC5C94" w14:textId="77777777" w:rsidR="00CF31C8" w:rsidRPr="00CF31C8" w:rsidRDefault="00CF31C8" w:rsidP="00CF31C8">
      <w:pPr>
        <w:rPr>
          <w:lang w:eastAsia="en-GB"/>
        </w:rPr>
      </w:pPr>
    </w:p>
    <w:p w14:paraId="02F2FEF2" w14:textId="2F0E6A10" w:rsidR="00587494" w:rsidRPr="000C79AB" w:rsidRDefault="00587494" w:rsidP="3988D1B2">
      <w:pPr>
        <w:pStyle w:val="paragraph"/>
        <w:spacing w:before="0" w:beforeAutospacing="0" w:after="0" w:afterAutospacing="0"/>
        <w:textAlignment w:val="baseline"/>
        <w:rPr>
          <w:rFonts w:ascii="Arial" w:hAnsi="Arial" w:cs="Arial"/>
        </w:rPr>
      </w:pPr>
      <w:r w:rsidRPr="00587494">
        <w:rPr>
          <w:rFonts w:ascii="Arial" w:hAnsi="Arial" w:cs="Arial"/>
          <w:noProof/>
        </w:rPr>
        <w:lastRenderedPageBreak/>
        <w:drawing>
          <wp:inline distT="0" distB="0" distL="0" distR="0" wp14:anchorId="5707C4F3" wp14:editId="45BB69FC">
            <wp:extent cx="6645910" cy="3832860"/>
            <wp:effectExtent l="38100" t="38100" r="40640" b="34290"/>
            <wp:docPr id="690166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66294" name=""/>
                    <pic:cNvPicPr/>
                  </pic:nvPicPr>
                  <pic:blipFill>
                    <a:blip r:embed="rId13"/>
                    <a:stretch>
                      <a:fillRect/>
                    </a:stretch>
                  </pic:blipFill>
                  <pic:spPr>
                    <a:xfrm>
                      <a:off x="0" y="0"/>
                      <a:ext cx="6645910" cy="3832860"/>
                    </a:xfrm>
                    <a:prstGeom prst="rect">
                      <a:avLst/>
                    </a:prstGeom>
                    <a:ln w="28575">
                      <a:solidFill>
                        <a:schemeClr val="accent2"/>
                      </a:solidFill>
                    </a:ln>
                  </pic:spPr>
                </pic:pic>
              </a:graphicData>
            </a:graphic>
          </wp:inline>
        </w:drawing>
      </w:r>
    </w:p>
    <w:p w14:paraId="7002D17A" w14:textId="09AA42C0" w:rsidR="34697D23" w:rsidRPr="000C79AB" w:rsidRDefault="34697D23" w:rsidP="34697D23">
      <w:pPr>
        <w:pStyle w:val="paragraph"/>
        <w:spacing w:before="0" w:beforeAutospacing="0" w:after="0" w:afterAutospacing="0"/>
        <w:rPr>
          <w:rStyle w:val="eop"/>
          <w:rFonts w:ascii="Arial" w:hAnsi="Arial" w:cs="Arial"/>
          <w:b/>
          <w:bCs/>
          <w:color w:val="104F75"/>
          <w:sz w:val="36"/>
          <w:szCs w:val="36"/>
        </w:rPr>
      </w:pPr>
    </w:p>
    <w:p w14:paraId="0FF03383" w14:textId="53811A71" w:rsidR="3988D1B2" w:rsidRPr="000C79AB" w:rsidRDefault="3988D1B2" w:rsidP="3988D1B2">
      <w:pPr>
        <w:spacing w:after="0" w:line="240" w:lineRule="auto"/>
        <w:rPr>
          <w:rFonts w:ascii="Arial" w:eastAsia="Arial" w:hAnsi="Arial" w:cs="Arial"/>
          <w:color w:val="0D0D0D" w:themeColor="text1" w:themeTint="F2"/>
        </w:rPr>
      </w:pPr>
    </w:p>
    <w:sectPr w:rsidR="3988D1B2" w:rsidRPr="000C79AB" w:rsidSect="00E15B71">
      <w:headerReference w:type="even" r:id="rId14"/>
      <w:headerReference w:type="default" r:id="rId15"/>
      <w:footerReference w:type="even" r:id="rId16"/>
      <w:headerReference w:type="first" r:id="rId17"/>
      <w:footerReference w:type="first" r:id="rId18"/>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BDFF7" w14:textId="77777777" w:rsidR="00B460CC" w:rsidRDefault="00B460CC" w:rsidP="00194147">
      <w:pPr>
        <w:spacing w:after="0" w:line="240" w:lineRule="auto"/>
      </w:pPr>
      <w:r>
        <w:separator/>
      </w:r>
    </w:p>
  </w:endnote>
  <w:endnote w:type="continuationSeparator" w:id="0">
    <w:p w14:paraId="5F34B542" w14:textId="77777777" w:rsidR="00B460CC" w:rsidRDefault="00B460CC" w:rsidP="0019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1B58" w14:textId="627ACB68" w:rsidR="00DA23FB" w:rsidRDefault="008F4BE4">
    <w:pPr>
      <w:pStyle w:val="Footer"/>
    </w:pPr>
    <w:r>
      <w:rPr>
        <w:noProof/>
      </w:rPr>
      <mc:AlternateContent>
        <mc:Choice Requires="wps">
          <w:drawing>
            <wp:anchor distT="0" distB="0" distL="0" distR="0" simplePos="0" relativeHeight="251658752" behindDoc="0" locked="0" layoutInCell="1" allowOverlap="1" wp14:anchorId="1BDA2DF3" wp14:editId="72FCA03C">
              <wp:simplePos x="635" y="635"/>
              <wp:positionH relativeFrom="page">
                <wp:align>center</wp:align>
              </wp:positionH>
              <wp:positionV relativeFrom="page">
                <wp:align>bottom</wp:align>
              </wp:positionV>
              <wp:extent cx="2004060" cy="388620"/>
              <wp:effectExtent l="0" t="0" r="15240" b="0"/>
              <wp:wrapNone/>
              <wp:docPr id="1363069793" name="Text Box 5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4BB5D1B3" w14:textId="193A8AE2"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DA2DF3" id="_x0000_t202" coordsize="21600,21600" o:spt="202" path="m,l,21600r21600,l21600,xe">
              <v:stroke joinstyle="miter"/>
              <v:path gradientshapeok="t" o:connecttype="rect"/>
            </v:shapetype>
            <v:shape id="Text Box 54" o:spid="_x0000_s1028" type="#_x0000_t202" alt="OFFICIAL - FOR PUBLIC RELEASE" style="position:absolute;margin-left:0;margin-top:0;width:157.8pt;height:30.6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" filled="f" stroked="f">
              <v:textbox style="mso-fit-shape-to-text:t" inset="0,0,0,15pt">
                <w:txbxContent>
                  <w:p w14:paraId="4BB5D1B3" w14:textId="193A8AE2"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DF95" w14:textId="3B5A85FD" w:rsidR="00DA23FB" w:rsidRDefault="008F4BE4">
    <w:pPr>
      <w:pStyle w:val="Footer"/>
    </w:pPr>
    <w:r>
      <w:rPr>
        <w:noProof/>
      </w:rPr>
      <mc:AlternateContent>
        <mc:Choice Requires="wps">
          <w:drawing>
            <wp:anchor distT="0" distB="0" distL="0" distR="0" simplePos="0" relativeHeight="251657728" behindDoc="0" locked="0" layoutInCell="1" allowOverlap="1" wp14:anchorId="1AD31CD8" wp14:editId="707BB9D8">
              <wp:simplePos x="635" y="635"/>
              <wp:positionH relativeFrom="page">
                <wp:align>center</wp:align>
              </wp:positionH>
              <wp:positionV relativeFrom="page">
                <wp:align>bottom</wp:align>
              </wp:positionV>
              <wp:extent cx="2004060" cy="388620"/>
              <wp:effectExtent l="0" t="0" r="15240" b="0"/>
              <wp:wrapNone/>
              <wp:docPr id="893992389" name="Text Box 53"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7CD643D0" w14:textId="42F47940"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D31CD8" id="_x0000_t202" coordsize="21600,21600" o:spt="202" path="m,l,21600r21600,l21600,xe">
              <v:stroke joinstyle="miter"/>
              <v:path gradientshapeok="t" o:connecttype="rect"/>
            </v:shapetype>
            <v:shape id="Text Box 53" o:spid="_x0000_s1030" type="#_x0000_t202" alt="OFFICIAL - FOR PUBLIC RELEASE" style="position:absolute;margin-left:0;margin-top:0;width:157.8pt;height:30.6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" filled="f" stroked="f">
              <v:textbox style="mso-fit-shape-to-text:t" inset="0,0,0,15pt">
                <w:txbxContent>
                  <w:p w14:paraId="7CD643D0" w14:textId="42F47940"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1504" w14:textId="77777777" w:rsidR="00B460CC" w:rsidRDefault="00B460CC" w:rsidP="00194147">
      <w:pPr>
        <w:spacing w:after="0" w:line="240" w:lineRule="auto"/>
      </w:pPr>
      <w:r>
        <w:separator/>
      </w:r>
    </w:p>
  </w:footnote>
  <w:footnote w:type="continuationSeparator" w:id="0">
    <w:p w14:paraId="4CC90E85" w14:textId="77777777" w:rsidR="00B460CC" w:rsidRDefault="00B460CC" w:rsidP="00194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BC65D" w14:textId="1C8BA634" w:rsidR="00DA23FB" w:rsidRDefault="008F4BE4">
    <w:pPr>
      <w:pStyle w:val="Header"/>
    </w:pPr>
    <w:r>
      <w:rPr>
        <w:noProof/>
      </w:rPr>
      <mc:AlternateContent>
        <mc:Choice Requires="wps">
          <w:drawing>
            <wp:anchor distT="0" distB="0" distL="0" distR="0" simplePos="0" relativeHeight="251656704" behindDoc="0" locked="0" layoutInCell="1" allowOverlap="1" wp14:anchorId="3473E6F8" wp14:editId="42577B58">
              <wp:simplePos x="635" y="635"/>
              <wp:positionH relativeFrom="page">
                <wp:align>center</wp:align>
              </wp:positionH>
              <wp:positionV relativeFrom="page">
                <wp:align>top</wp:align>
              </wp:positionV>
              <wp:extent cx="2004060" cy="388620"/>
              <wp:effectExtent l="0" t="0" r="15240" b="11430"/>
              <wp:wrapNone/>
              <wp:docPr id="1047715550" name="Text Box 5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3E683FDD" w14:textId="4066E16B"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73E6F8" id="_x0000_t202" coordsize="21600,21600" o:spt="202" path="m,l,21600r21600,l21600,xe">
              <v:stroke joinstyle="miter"/>
              <v:path gradientshapeok="t" o:connecttype="rect"/>
            </v:shapetype>
            <v:shape id="Text Box 51" o:spid="_x0000_s1027" type="#_x0000_t202" alt="OFFICIAL - FOR PUBLIC RELEASE" style="position:absolute;margin-left:0;margin-top:0;width:157.8pt;height:30.6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" filled="f" stroked="f">
              <v:textbox style="mso-fit-shape-to-text:t" inset="0,15pt,0,0">
                <w:txbxContent>
                  <w:p w14:paraId="3E683FDD" w14:textId="4066E16B"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044D" w14:textId="147E4396" w:rsidR="00DA23FB" w:rsidRDefault="00BE001F" w:rsidP="008F4BE4">
    <w:pPr>
      <w:pStyle w:val="Header"/>
    </w:pPr>
    <w:r w:rsidRPr="00CA5E4B">
      <w:rPr>
        <w:rFonts w:eastAsia="Arial" w:cs="Arial"/>
        <w:noProof/>
        <w:sz w:val="36"/>
        <w:szCs w:val="36"/>
      </w:rPr>
      <w:drawing>
        <wp:anchor distT="0" distB="0" distL="114300" distR="114300" simplePos="0" relativeHeight="251660800" behindDoc="0" locked="0" layoutInCell="1" allowOverlap="1" wp14:anchorId="4AF388CA" wp14:editId="0CE8C4FE">
          <wp:simplePos x="0" y="0"/>
          <wp:positionH relativeFrom="column">
            <wp:posOffset>5441950</wp:posOffset>
          </wp:positionH>
          <wp:positionV relativeFrom="paragraph">
            <wp:posOffset>-260350</wp:posOffset>
          </wp:positionV>
          <wp:extent cx="1440329" cy="449735"/>
          <wp:effectExtent l="0" t="0" r="7620" b="7620"/>
          <wp:wrapNone/>
          <wp:docPr id="15043937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93782" name="Picture 15043937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329" cy="449735"/>
                  </a:xfrm>
                  <a:prstGeom prst="rect">
                    <a:avLst/>
                  </a:prstGeom>
                </pic:spPr>
              </pic:pic>
            </a:graphicData>
          </a:graphic>
          <wp14:sizeRelH relativeFrom="page">
            <wp14:pctWidth>0</wp14:pctWidth>
          </wp14:sizeRelH>
          <wp14:sizeRelV relativeFrom="page">
            <wp14:pctHeight>0</wp14:pctHeight>
          </wp14:sizeRelV>
        </wp:anchor>
      </w:drawing>
    </w:r>
    <w:r w:rsidR="004D760C">
      <w:rPr>
        <w:color w:val="EE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3364" w14:textId="3E705A78" w:rsidR="00DA23FB" w:rsidRDefault="008F4BE4">
    <w:pPr>
      <w:pStyle w:val="Header"/>
    </w:pPr>
    <w:r>
      <w:rPr>
        <w:noProof/>
      </w:rPr>
      <mc:AlternateContent>
        <mc:Choice Requires="wps">
          <w:drawing>
            <wp:anchor distT="0" distB="0" distL="0" distR="0" simplePos="0" relativeHeight="251655680" behindDoc="0" locked="0" layoutInCell="1" allowOverlap="1" wp14:anchorId="774B730D" wp14:editId="65A54DC7">
              <wp:simplePos x="635" y="635"/>
              <wp:positionH relativeFrom="page">
                <wp:align>center</wp:align>
              </wp:positionH>
              <wp:positionV relativeFrom="page">
                <wp:align>top</wp:align>
              </wp:positionV>
              <wp:extent cx="2004060" cy="388620"/>
              <wp:effectExtent l="0" t="0" r="15240" b="11430"/>
              <wp:wrapNone/>
              <wp:docPr id="1545131822" name="Text Box 50"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88620"/>
                      </a:xfrm>
                      <a:prstGeom prst="rect">
                        <a:avLst/>
                      </a:prstGeom>
                      <a:noFill/>
                      <a:ln>
                        <a:noFill/>
                      </a:ln>
                    </wps:spPr>
                    <wps:txbx>
                      <w:txbxContent>
                        <w:p w14:paraId="4F1F53EA" w14:textId="7FE3215A"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4B730D" id="_x0000_t202" coordsize="21600,21600" o:spt="202" path="m,l,21600r21600,l21600,xe">
              <v:stroke joinstyle="miter"/>
              <v:path gradientshapeok="t" o:connecttype="rect"/>
            </v:shapetype>
            <v:shape id="Text Box 50" o:spid="_x0000_s1029" type="#_x0000_t202" alt="OFFICIAL - FOR PUBLIC RELEASE" style="position:absolute;margin-left:0;margin-top:0;width:157.8pt;height:30.6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" filled="f" stroked="f">
              <v:textbox style="mso-fit-shape-to-text:t" inset="0,15pt,0,0">
                <w:txbxContent>
                  <w:p w14:paraId="4F1F53EA" w14:textId="7FE3215A" w:rsidR="008F4BE4" w:rsidRPr="008F4BE4" w:rsidRDefault="008F4BE4" w:rsidP="008F4BE4">
                    <w:pPr>
                      <w:spacing w:after="0"/>
                      <w:rPr>
                        <w:rFonts w:ascii="Aptos" w:eastAsia="Aptos" w:hAnsi="Aptos" w:cs="Aptos"/>
                        <w:noProof/>
                        <w:color w:val="000000"/>
                        <w:sz w:val="22"/>
                        <w:szCs w:val="22"/>
                      </w:rPr>
                    </w:pPr>
                    <w:r w:rsidRPr="008F4BE4">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A2F6D"/>
    <w:multiLevelType w:val="hybridMultilevel"/>
    <w:tmpl w:val="3F98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87ACE"/>
    <w:multiLevelType w:val="hybridMultilevel"/>
    <w:tmpl w:val="E54C4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F1222"/>
    <w:multiLevelType w:val="multilevel"/>
    <w:tmpl w:val="8E0C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E22494"/>
    <w:multiLevelType w:val="hybridMultilevel"/>
    <w:tmpl w:val="0FE29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411CAF"/>
    <w:multiLevelType w:val="hybridMultilevel"/>
    <w:tmpl w:val="4DE4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425913"/>
    <w:multiLevelType w:val="hybridMultilevel"/>
    <w:tmpl w:val="E3C21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60245D"/>
    <w:multiLevelType w:val="hybridMultilevel"/>
    <w:tmpl w:val="84705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0A5EDB"/>
    <w:multiLevelType w:val="hybridMultilevel"/>
    <w:tmpl w:val="A61E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0167839">
    <w:abstractNumId w:val="2"/>
  </w:num>
  <w:num w:numId="2" w16cid:durableId="864563623">
    <w:abstractNumId w:val="0"/>
  </w:num>
  <w:num w:numId="3" w16cid:durableId="2145347620">
    <w:abstractNumId w:val="6"/>
  </w:num>
  <w:num w:numId="4" w16cid:durableId="1365062540">
    <w:abstractNumId w:val="4"/>
  </w:num>
  <w:num w:numId="5" w16cid:durableId="726417956">
    <w:abstractNumId w:val="1"/>
  </w:num>
  <w:num w:numId="6" w16cid:durableId="1161771648">
    <w:abstractNumId w:val="7"/>
  </w:num>
  <w:num w:numId="7" w16cid:durableId="821509356">
    <w:abstractNumId w:val="5"/>
  </w:num>
  <w:num w:numId="8" w16cid:durableId="56950971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27843C"/>
    <w:rsid w:val="00000670"/>
    <w:rsid w:val="00000CE5"/>
    <w:rsid w:val="00001214"/>
    <w:rsid w:val="00001BAB"/>
    <w:rsid w:val="00002936"/>
    <w:rsid w:val="00003630"/>
    <w:rsid w:val="00003900"/>
    <w:rsid w:val="00004544"/>
    <w:rsid w:val="0000504B"/>
    <w:rsid w:val="000051A4"/>
    <w:rsid w:val="0000568E"/>
    <w:rsid w:val="000056AC"/>
    <w:rsid w:val="000059AE"/>
    <w:rsid w:val="00005A26"/>
    <w:rsid w:val="00006EF1"/>
    <w:rsid w:val="0000727E"/>
    <w:rsid w:val="000078C8"/>
    <w:rsid w:val="00007BCC"/>
    <w:rsid w:val="00010158"/>
    <w:rsid w:val="0001055D"/>
    <w:rsid w:val="000108AD"/>
    <w:rsid w:val="00011C56"/>
    <w:rsid w:val="00012337"/>
    <w:rsid w:val="00012637"/>
    <w:rsid w:val="000126D2"/>
    <w:rsid w:val="00013237"/>
    <w:rsid w:val="00013E4F"/>
    <w:rsid w:val="00013EA7"/>
    <w:rsid w:val="00014368"/>
    <w:rsid w:val="000143B2"/>
    <w:rsid w:val="0001531E"/>
    <w:rsid w:val="00015F93"/>
    <w:rsid w:val="000162AA"/>
    <w:rsid w:val="00016854"/>
    <w:rsid w:val="000177CA"/>
    <w:rsid w:val="00017C57"/>
    <w:rsid w:val="000202A9"/>
    <w:rsid w:val="00020352"/>
    <w:rsid w:val="000205D4"/>
    <w:rsid w:val="00020AFE"/>
    <w:rsid w:val="00020DF5"/>
    <w:rsid w:val="00021089"/>
    <w:rsid w:val="000225A7"/>
    <w:rsid w:val="0002267F"/>
    <w:rsid w:val="00023760"/>
    <w:rsid w:val="00023B52"/>
    <w:rsid w:val="00023BF2"/>
    <w:rsid w:val="00023F47"/>
    <w:rsid w:val="000247D5"/>
    <w:rsid w:val="00024891"/>
    <w:rsid w:val="00024C48"/>
    <w:rsid w:val="00025895"/>
    <w:rsid w:val="00025A15"/>
    <w:rsid w:val="00025BFD"/>
    <w:rsid w:val="000265C5"/>
    <w:rsid w:val="000266EB"/>
    <w:rsid w:val="00026900"/>
    <w:rsid w:val="00027422"/>
    <w:rsid w:val="00027703"/>
    <w:rsid w:val="00027B7B"/>
    <w:rsid w:val="00027B95"/>
    <w:rsid w:val="00027EC7"/>
    <w:rsid w:val="00030113"/>
    <w:rsid w:val="0003060F"/>
    <w:rsid w:val="00030842"/>
    <w:rsid w:val="00030B1A"/>
    <w:rsid w:val="00031153"/>
    <w:rsid w:val="00031C50"/>
    <w:rsid w:val="00031EA2"/>
    <w:rsid w:val="0003302A"/>
    <w:rsid w:val="00033C2C"/>
    <w:rsid w:val="00033FD1"/>
    <w:rsid w:val="00034420"/>
    <w:rsid w:val="000347EC"/>
    <w:rsid w:val="000356F6"/>
    <w:rsid w:val="00036DD0"/>
    <w:rsid w:val="00036FC2"/>
    <w:rsid w:val="00037FFA"/>
    <w:rsid w:val="000400B6"/>
    <w:rsid w:val="00040B7B"/>
    <w:rsid w:val="00040CC7"/>
    <w:rsid w:val="00040D0B"/>
    <w:rsid w:val="00041762"/>
    <w:rsid w:val="00042786"/>
    <w:rsid w:val="000439B3"/>
    <w:rsid w:val="00043A8F"/>
    <w:rsid w:val="00043AEF"/>
    <w:rsid w:val="000442AF"/>
    <w:rsid w:val="0004486D"/>
    <w:rsid w:val="00045901"/>
    <w:rsid w:val="000459A5"/>
    <w:rsid w:val="0004678A"/>
    <w:rsid w:val="00046C3A"/>
    <w:rsid w:val="00050B08"/>
    <w:rsid w:val="00051D22"/>
    <w:rsid w:val="00051DA7"/>
    <w:rsid w:val="00051E9F"/>
    <w:rsid w:val="00052233"/>
    <w:rsid w:val="000524E6"/>
    <w:rsid w:val="00052C27"/>
    <w:rsid w:val="00052C96"/>
    <w:rsid w:val="00052D42"/>
    <w:rsid w:val="000533E4"/>
    <w:rsid w:val="00053BE7"/>
    <w:rsid w:val="00053EE1"/>
    <w:rsid w:val="00054323"/>
    <w:rsid w:val="000546A2"/>
    <w:rsid w:val="00054EB6"/>
    <w:rsid w:val="0005545E"/>
    <w:rsid w:val="000559C5"/>
    <w:rsid w:val="0005646D"/>
    <w:rsid w:val="00056643"/>
    <w:rsid w:val="000568B2"/>
    <w:rsid w:val="00057491"/>
    <w:rsid w:val="00060641"/>
    <w:rsid w:val="000607BA"/>
    <w:rsid w:val="00060DEB"/>
    <w:rsid w:val="000613A1"/>
    <w:rsid w:val="00061788"/>
    <w:rsid w:val="000618BC"/>
    <w:rsid w:val="000619AF"/>
    <w:rsid w:val="000623EA"/>
    <w:rsid w:val="00062407"/>
    <w:rsid w:val="00062543"/>
    <w:rsid w:val="000627D7"/>
    <w:rsid w:val="00062D6A"/>
    <w:rsid w:val="00064600"/>
    <w:rsid w:val="00064821"/>
    <w:rsid w:val="00065BD9"/>
    <w:rsid w:val="00065F29"/>
    <w:rsid w:val="0006696E"/>
    <w:rsid w:val="000673AF"/>
    <w:rsid w:val="0007023B"/>
    <w:rsid w:val="000703A1"/>
    <w:rsid w:val="00070964"/>
    <w:rsid w:val="0007101D"/>
    <w:rsid w:val="000711C9"/>
    <w:rsid w:val="0007155E"/>
    <w:rsid w:val="00072269"/>
    <w:rsid w:val="000726DA"/>
    <w:rsid w:val="0007294B"/>
    <w:rsid w:val="000731E1"/>
    <w:rsid w:val="000732EC"/>
    <w:rsid w:val="00073F9B"/>
    <w:rsid w:val="00074256"/>
    <w:rsid w:val="000754AD"/>
    <w:rsid w:val="000754FF"/>
    <w:rsid w:val="000755C7"/>
    <w:rsid w:val="00075820"/>
    <w:rsid w:val="00075BE9"/>
    <w:rsid w:val="00077E6F"/>
    <w:rsid w:val="00081737"/>
    <w:rsid w:val="00081975"/>
    <w:rsid w:val="00081F40"/>
    <w:rsid w:val="0008231A"/>
    <w:rsid w:val="000823E7"/>
    <w:rsid w:val="00082ADD"/>
    <w:rsid w:val="00082CA6"/>
    <w:rsid w:val="000830EB"/>
    <w:rsid w:val="00084CF0"/>
    <w:rsid w:val="00084D1E"/>
    <w:rsid w:val="00084E19"/>
    <w:rsid w:val="0008518D"/>
    <w:rsid w:val="0008571F"/>
    <w:rsid w:val="000867D3"/>
    <w:rsid w:val="00087B77"/>
    <w:rsid w:val="000901B7"/>
    <w:rsid w:val="000907DB"/>
    <w:rsid w:val="00090D72"/>
    <w:rsid w:val="00090E32"/>
    <w:rsid w:val="00091617"/>
    <w:rsid w:val="00092AF1"/>
    <w:rsid w:val="0009368A"/>
    <w:rsid w:val="00093E0F"/>
    <w:rsid w:val="00093F9C"/>
    <w:rsid w:val="00094C11"/>
    <w:rsid w:val="000959A2"/>
    <w:rsid w:val="00095AA1"/>
    <w:rsid w:val="00095D9A"/>
    <w:rsid w:val="00096636"/>
    <w:rsid w:val="00096EE9"/>
    <w:rsid w:val="00096F23"/>
    <w:rsid w:val="00097302"/>
    <w:rsid w:val="000976F9"/>
    <w:rsid w:val="00097F64"/>
    <w:rsid w:val="000A113F"/>
    <w:rsid w:val="000A16C4"/>
    <w:rsid w:val="000A2780"/>
    <w:rsid w:val="000A37AB"/>
    <w:rsid w:val="000A3A14"/>
    <w:rsid w:val="000A3F63"/>
    <w:rsid w:val="000A4DA0"/>
    <w:rsid w:val="000A4E9B"/>
    <w:rsid w:val="000A51A2"/>
    <w:rsid w:val="000A51CD"/>
    <w:rsid w:val="000A56DE"/>
    <w:rsid w:val="000A60CC"/>
    <w:rsid w:val="000A6942"/>
    <w:rsid w:val="000A711C"/>
    <w:rsid w:val="000A7449"/>
    <w:rsid w:val="000A76AF"/>
    <w:rsid w:val="000AF93E"/>
    <w:rsid w:val="000B02E2"/>
    <w:rsid w:val="000B09FD"/>
    <w:rsid w:val="000B0B9B"/>
    <w:rsid w:val="000B15DB"/>
    <w:rsid w:val="000B1D6D"/>
    <w:rsid w:val="000B2076"/>
    <w:rsid w:val="000B2878"/>
    <w:rsid w:val="000B28AC"/>
    <w:rsid w:val="000B2E35"/>
    <w:rsid w:val="000B2F58"/>
    <w:rsid w:val="000B35C8"/>
    <w:rsid w:val="000B364F"/>
    <w:rsid w:val="000B4B8D"/>
    <w:rsid w:val="000B4E0B"/>
    <w:rsid w:val="000B501C"/>
    <w:rsid w:val="000B50D0"/>
    <w:rsid w:val="000B5CA6"/>
    <w:rsid w:val="000B5D71"/>
    <w:rsid w:val="000B623B"/>
    <w:rsid w:val="000B6409"/>
    <w:rsid w:val="000B659C"/>
    <w:rsid w:val="000B6EAB"/>
    <w:rsid w:val="000B72B2"/>
    <w:rsid w:val="000B76EE"/>
    <w:rsid w:val="000B782F"/>
    <w:rsid w:val="000C00E0"/>
    <w:rsid w:val="000C0500"/>
    <w:rsid w:val="000C0932"/>
    <w:rsid w:val="000C0CBF"/>
    <w:rsid w:val="000C1849"/>
    <w:rsid w:val="000C2092"/>
    <w:rsid w:val="000C23F6"/>
    <w:rsid w:val="000C329A"/>
    <w:rsid w:val="000C3F57"/>
    <w:rsid w:val="000C438F"/>
    <w:rsid w:val="000C46F1"/>
    <w:rsid w:val="000C485F"/>
    <w:rsid w:val="000C495E"/>
    <w:rsid w:val="000C4CE0"/>
    <w:rsid w:val="000C5187"/>
    <w:rsid w:val="000C57FF"/>
    <w:rsid w:val="000C6009"/>
    <w:rsid w:val="000C79AB"/>
    <w:rsid w:val="000D0E3B"/>
    <w:rsid w:val="000D10A2"/>
    <w:rsid w:val="000D1567"/>
    <w:rsid w:val="000D1E08"/>
    <w:rsid w:val="000D22CE"/>
    <w:rsid w:val="000D244C"/>
    <w:rsid w:val="000D25D8"/>
    <w:rsid w:val="000D319A"/>
    <w:rsid w:val="000D33F5"/>
    <w:rsid w:val="000D39F8"/>
    <w:rsid w:val="000D3D52"/>
    <w:rsid w:val="000D4177"/>
    <w:rsid w:val="000D4233"/>
    <w:rsid w:val="000D44A5"/>
    <w:rsid w:val="000D4933"/>
    <w:rsid w:val="000D4CE6"/>
    <w:rsid w:val="000D53A4"/>
    <w:rsid w:val="000D58A3"/>
    <w:rsid w:val="000D58EE"/>
    <w:rsid w:val="000D5E76"/>
    <w:rsid w:val="000D654F"/>
    <w:rsid w:val="000D67AE"/>
    <w:rsid w:val="000D6998"/>
    <w:rsid w:val="000D6C0E"/>
    <w:rsid w:val="000D70D6"/>
    <w:rsid w:val="000D7293"/>
    <w:rsid w:val="000D7948"/>
    <w:rsid w:val="000D7A27"/>
    <w:rsid w:val="000E03C5"/>
    <w:rsid w:val="000E0682"/>
    <w:rsid w:val="000E10AE"/>
    <w:rsid w:val="000E1129"/>
    <w:rsid w:val="000E1733"/>
    <w:rsid w:val="000E1DD7"/>
    <w:rsid w:val="000E273F"/>
    <w:rsid w:val="000E27CB"/>
    <w:rsid w:val="000E2AB8"/>
    <w:rsid w:val="000E32CC"/>
    <w:rsid w:val="000E32F5"/>
    <w:rsid w:val="000E3532"/>
    <w:rsid w:val="000E3751"/>
    <w:rsid w:val="000E440B"/>
    <w:rsid w:val="000E45AC"/>
    <w:rsid w:val="000E5122"/>
    <w:rsid w:val="000E5263"/>
    <w:rsid w:val="000E5500"/>
    <w:rsid w:val="000E5987"/>
    <w:rsid w:val="000E66ED"/>
    <w:rsid w:val="000E6BAE"/>
    <w:rsid w:val="000E7B97"/>
    <w:rsid w:val="000E7E9D"/>
    <w:rsid w:val="000F05E1"/>
    <w:rsid w:val="000F08A4"/>
    <w:rsid w:val="000F0F3E"/>
    <w:rsid w:val="000F1F0F"/>
    <w:rsid w:val="000F2355"/>
    <w:rsid w:val="000F241C"/>
    <w:rsid w:val="000F2C9B"/>
    <w:rsid w:val="000F2FF4"/>
    <w:rsid w:val="000F398F"/>
    <w:rsid w:val="000F44AE"/>
    <w:rsid w:val="000F52BD"/>
    <w:rsid w:val="000F57A5"/>
    <w:rsid w:val="000F5C4E"/>
    <w:rsid w:val="000F5F6F"/>
    <w:rsid w:val="000F64F8"/>
    <w:rsid w:val="000F650E"/>
    <w:rsid w:val="000F69E0"/>
    <w:rsid w:val="000F6AB0"/>
    <w:rsid w:val="000F754A"/>
    <w:rsid w:val="000F7821"/>
    <w:rsid w:val="000F78E9"/>
    <w:rsid w:val="00100099"/>
    <w:rsid w:val="00101069"/>
    <w:rsid w:val="00102727"/>
    <w:rsid w:val="00103623"/>
    <w:rsid w:val="00105B9C"/>
    <w:rsid w:val="00105E8E"/>
    <w:rsid w:val="00106C72"/>
    <w:rsid w:val="00106C8B"/>
    <w:rsid w:val="001079F0"/>
    <w:rsid w:val="00107BD0"/>
    <w:rsid w:val="00111507"/>
    <w:rsid w:val="00111A62"/>
    <w:rsid w:val="001121CB"/>
    <w:rsid w:val="00112586"/>
    <w:rsid w:val="0011274F"/>
    <w:rsid w:val="0011380C"/>
    <w:rsid w:val="0011461F"/>
    <w:rsid w:val="001147BF"/>
    <w:rsid w:val="00115578"/>
    <w:rsid w:val="00116261"/>
    <w:rsid w:val="00116A6A"/>
    <w:rsid w:val="00117085"/>
    <w:rsid w:val="001173BD"/>
    <w:rsid w:val="00117C6D"/>
    <w:rsid w:val="001209FA"/>
    <w:rsid w:val="00122AB2"/>
    <w:rsid w:val="00122FF0"/>
    <w:rsid w:val="00123059"/>
    <w:rsid w:val="00123254"/>
    <w:rsid w:val="001238F7"/>
    <w:rsid w:val="00123F5D"/>
    <w:rsid w:val="00124FFB"/>
    <w:rsid w:val="0012603A"/>
    <w:rsid w:val="0012654B"/>
    <w:rsid w:val="00127096"/>
    <w:rsid w:val="00127699"/>
    <w:rsid w:val="001301EF"/>
    <w:rsid w:val="0013024A"/>
    <w:rsid w:val="001310AA"/>
    <w:rsid w:val="001310C4"/>
    <w:rsid w:val="001310F2"/>
    <w:rsid w:val="001328EF"/>
    <w:rsid w:val="00133CDF"/>
    <w:rsid w:val="00134157"/>
    <w:rsid w:val="00134937"/>
    <w:rsid w:val="001359DC"/>
    <w:rsid w:val="00135BA2"/>
    <w:rsid w:val="00135C8E"/>
    <w:rsid w:val="00135EED"/>
    <w:rsid w:val="00137404"/>
    <w:rsid w:val="0013752E"/>
    <w:rsid w:val="00137E3D"/>
    <w:rsid w:val="00137F84"/>
    <w:rsid w:val="00140707"/>
    <w:rsid w:val="00141825"/>
    <w:rsid w:val="0014190A"/>
    <w:rsid w:val="00141F37"/>
    <w:rsid w:val="001429B8"/>
    <w:rsid w:val="00142F70"/>
    <w:rsid w:val="00143ACD"/>
    <w:rsid w:val="00144655"/>
    <w:rsid w:val="001450C9"/>
    <w:rsid w:val="00145B89"/>
    <w:rsid w:val="001479A3"/>
    <w:rsid w:val="00147C53"/>
    <w:rsid w:val="00147E3A"/>
    <w:rsid w:val="00151BB1"/>
    <w:rsid w:val="001523DA"/>
    <w:rsid w:val="0015280C"/>
    <w:rsid w:val="00153350"/>
    <w:rsid w:val="00153B59"/>
    <w:rsid w:val="00154458"/>
    <w:rsid w:val="0015512C"/>
    <w:rsid w:val="001557A4"/>
    <w:rsid w:val="0016035D"/>
    <w:rsid w:val="001608F8"/>
    <w:rsid w:val="00161270"/>
    <w:rsid w:val="001617F8"/>
    <w:rsid w:val="00162F5F"/>
    <w:rsid w:val="001636A0"/>
    <w:rsid w:val="00164B7A"/>
    <w:rsid w:val="00164EF6"/>
    <w:rsid w:val="00165598"/>
    <w:rsid w:val="00166690"/>
    <w:rsid w:val="001702DF"/>
    <w:rsid w:val="00170674"/>
    <w:rsid w:val="0017091C"/>
    <w:rsid w:val="001709DD"/>
    <w:rsid w:val="00171420"/>
    <w:rsid w:val="001720F9"/>
    <w:rsid w:val="0017210C"/>
    <w:rsid w:val="0017211C"/>
    <w:rsid w:val="0017212D"/>
    <w:rsid w:val="0017214A"/>
    <w:rsid w:val="00172D7C"/>
    <w:rsid w:val="00173EFC"/>
    <w:rsid w:val="001743C1"/>
    <w:rsid w:val="001749D8"/>
    <w:rsid w:val="00174C26"/>
    <w:rsid w:val="00175980"/>
    <w:rsid w:val="00176396"/>
    <w:rsid w:val="001765F1"/>
    <w:rsid w:val="0017727C"/>
    <w:rsid w:val="001776DC"/>
    <w:rsid w:val="00180898"/>
    <w:rsid w:val="00181D8A"/>
    <w:rsid w:val="0018303A"/>
    <w:rsid w:val="00183179"/>
    <w:rsid w:val="00184912"/>
    <w:rsid w:val="00184A5F"/>
    <w:rsid w:val="00185EE1"/>
    <w:rsid w:val="00185FEB"/>
    <w:rsid w:val="00186589"/>
    <w:rsid w:val="00187129"/>
    <w:rsid w:val="001879DF"/>
    <w:rsid w:val="00187E6B"/>
    <w:rsid w:val="00190F46"/>
    <w:rsid w:val="001919F7"/>
    <w:rsid w:val="001921CD"/>
    <w:rsid w:val="001922B6"/>
    <w:rsid w:val="001925A1"/>
    <w:rsid w:val="001927B8"/>
    <w:rsid w:val="0019361E"/>
    <w:rsid w:val="001940E8"/>
    <w:rsid w:val="00194147"/>
    <w:rsid w:val="001941C6"/>
    <w:rsid w:val="00194E3D"/>
    <w:rsid w:val="001951E2"/>
    <w:rsid w:val="00195721"/>
    <w:rsid w:val="00195FF8"/>
    <w:rsid w:val="00197186"/>
    <w:rsid w:val="00197947"/>
    <w:rsid w:val="00197C79"/>
    <w:rsid w:val="001A15FE"/>
    <w:rsid w:val="001A1AF9"/>
    <w:rsid w:val="001A1E0E"/>
    <w:rsid w:val="001A202D"/>
    <w:rsid w:val="001A2530"/>
    <w:rsid w:val="001A254D"/>
    <w:rsid w:val="001A374A"/>
    <w:rsid w:val="001A37FF"/>
    <w:rsid w:val="001A3BAF"/>
    <w:rsid w:val="001A41A6"/>
    <w:rsid w:val="001A4A03"/>
    <w:rsid w:val="001A4B47"/>
    <w:rsid w:val="001A4F4E"/>
    <w:rsid w:val="001A5642"/>
    <w:rsid w:val="001A5981"/>
    <w:rsid w:val="001A5A3E"/>
    <w:rsid w:val="001A6E83"/>
    <w:rsid w:val="001A6F42"/>
    <w:rsid w:val="001A7252"/>
    <w:rsid w:val="001A7453"/>
    <w:rsid w:val="001A7571"/>
    <w:rsid w:val="001A79B3"/>
    <w:rsid w:val="001B0012"/>
    <w:rsid w:val="001B09F8"/>
    <w:rsid w:val="001B113E"/>
    <w:rsid w:val="001B1D83"/>
    <w:rsid w:val="001B240D"/>
    <w:rsid w:val="001B2EA4"/>
    <w:rsid w:val="001B312D"/>
    <w:rsid w:val="001B338E"/>
    <w:rsid w:val="001B4938"/>
    <w:rsid w:val="001B514D"/>
    <w:rsid w:val="001B5191"/>
    <w:rsid w:val="001B5B89"/>
    <w:rsid w:val="001B5C72"/>
    <w:rsid w:val="001B5CE7"/>
    <w:rsid w:val="001B621B"/>
    <w:rsid w:val="001B646E"/>
    <w:rsid w:val="001B64A6"/>
    <w:rsid w:val="001B6E72"/>
    <w:rsid w:val="001B7088"/>
    <w:rsid w:val="001B718A"/>
    <w:rsid w:val="001B7F80"/>
    <w:rsid w:val="001B7FAB"/>
    <w:rsid w:val="001C17F2"/>
    <w:rsid w:val="001C248E"/>
    <w:rsid w:val="001C4622"/>
    <w:rsid w:val="001C4646"/>
    <w:rsid w:val="001C5268"/>
    <w:rsid w:val="001C5492"/>
    <w:rsid w:val="001C5605"/>
    <w:rsid w:val="001C580F"/>
    <w:rsid w:val="001C5976"/>
    <w:rsid w:val="001C5B6F"/>
    <w:rsid w:val="001C6A66"/>
    <w:rsid w:val="001D0662"/>
    <w:rsid w:val="001D074D"/>
    <w:rsid w:val="001D07A6"/>
    <w:rsid w:val="001D0883"/>
    <w:rsid w:val="001D0DAC"/>
    <w:rsid w:val="001D1451"/>
    <w:rsid w:val="001D151F"/>
    <w:rsid w:val="001D1D8D"/>
    <w:rsid w:val="001D21B7"/>
    <w:rsid w:val="001D2FFB"/>
    <w:rsid w:val="001D305F"/>
    <w:rsid w:val="001D3403"/>
    <w:rsid w:val="001D3777"/>
    <w:rsid w:val="001D3F58"/>
    <w:rsid w:val="001D4370"/>
    <w:rsid w:val="001D5992"/>
    <w:rsid w:val="001D614E"/>
    <w:rsid w:val="001D6377"/>
    <w:rsid w:val="001D6445"/>
    <w:rsid w:val="001D66BE"/>
    <w:rsid w:val="001D6D69"/>
    <w:rsid w:val="001D6D85"/>
    <w:rsid w:val="001D7404"/>
    <w:rsid w:val="001D7FBF"/>
    <w:rsid w:val="001E043B"/>
    <w:rsid w:val="001E07E4"/>
    <w:rsid w:val="001E0A9F"/>
    <w:rsid w:val="001E1A8A"/>
    <w:rsid w:val="001E1DCC"/>
    <w:rsid w:val="001E23F5"/>
    <w:rsid w:val="001E377C"/>
    <w:rsid w:val="001E4B58"/>
    <w:rsid w:val="001E5117"/>
    <w:rsid w:val="001E51E9"/>
    <w:rsid w:val="001E549F"/>
    <w:rsid w:val="001E6187"/>
    <w:rsid w:val="001E667F"/>
    <w:rsid w:val="001E6E05"/>
    <w:rsid w:val="001E7744"/>
    <w:rsid w:val="001E7F91"/>
    <w:rsid w:val="001F03F7"/>
    <w:rsid w:val="001F0F91"/>
    <w:rsid w:val="001F1237"/>
    <w:rsid w:val="001F1262"/>
    <w:rsid w:val="001F1319"/>
    <w:rsid w:val="001F1436"/>
    <w:rsid w:val="001F15C1"/>
    <w:rsid w:val="001F1DF2"/>
    <w:rsid w:val="001F1E73"/>
    <w:rsid w:val="001F1FAB"/>
    <w:rsid w:val="001F2ECF"/>
    <w:rsid w:val="001F346B"/>
    <w:rsid w:val="001F3AE1"/>
    <w:rsid w:val="001F4587"/>
    <w:rsid w:val="001F5DC7"/>
    <w:rsid w:val="001F5FBC"/>
    <w:rsid w:val="001F7E53"/>
    <w:rsid w:val="002008A3"/>
    <w:rsid w:val="00200CF5"/>
    <w:rsid w:val="002012C2"/>
    <w:rsid w:val="00201B12"/>
    <w:rsid w:val="00201BF2"/>
    <w:rsid w:val="00201D06"/>
    <w:rsid w:val="00202262"/>
    <w:rsid w:val="0020289F"/>
    <w:rsid w:val="00202A9C"/>
    <w:rsid w:val="00202C82"/>
    <w:rsid w:val="002034B2"/>
    <w:rsid w:val="00204101"/>
    <w:rsid w:val="00204449"/>
    <w:rsid w:val="00204734"/>
    <w:rsid w:val="00204B13"/>
    <w:rsid w:val="002052D7"/>
    <w:rsid w:val="002054AD"/>
    <w:rsid w:val="002063F1"/>
    <w:rsid w:val="0020654E"/>
    <w:rsid w:val="00206E21"/>
    <w:rsid w:val="002070A1"/>
    <w:rsid w:val="002070EC"/>
    <w:rsid w:val="002074D8"/>
    <w:rsid w:val="002077FF"/>
    <w:rsid w:val="00207CEE"/>
    <w:rsid w:val="00207FA9"/>
    <w:rsid w:val="00210270"/>
    <w:rsid w:val="002104FB"/>
    <w:rsid w:val="002124F4"/>
    <w:rsid w:val="002142C5"/>
    <w:rsid w:val="0021491C"/>
    <w:rsid w:val="002166DA"/>
    <w:rsid w:val="00217687"/>
    <w:rsid w:val="00221007"/>
    <w:rsid w:val="00221175"/>
    <w:rsid w:val="002233C4"/>
    <w:rsid w:val="00223DA4"/>
    <w:rsid w:val="0022452D"/>
    <w:rsid w:val="00224CE9"/>
    <w:rsid w:val="00224E82"/>
    <w:rsid w:val="00225610"/>
    <w:rsid w:val="0022613D"/>
    <w:rsid w:val="0022649B"/>
    <w:rsid w:val="00226505"/>
    <w:rsid w:val="00226E71"/>
    <w:rsid w:val="00227A3C"/>
    <w:rsid w:val="00227A7F"/>
    <w:rsid w:val="0023015F"/>
    <w:rsid w:val="00231429"/>
    <w:rsid w:val="00231AC7"/>
    <w:rsid w:val="00231FC4"/>
    <w:rsid w:val="0023279A"/>
    <w:rsid w:val="00232823"/>
    <w:rsid w:val="00232B18"/>
    <w:rsid w:val="00232ECC"/>
    <w:rsid w:val="00232F3D"/>
    <w:rsid w:val="00233AD4"/>
    <w:rsid w:val="00233EC5"/>
    <w:rsid w:val="00234212"/>
    <w:rsid w:val="00235F60"/>
    <w:rsid w:val="00235F76"/>
    <w:rsid w:val="00235F8F"/>
    <w:rsid w:val="002361F3"/>
    <w:rsid w:val="00237A3A"/>
    <w:rsid w:val="00237F74"/>
    <w:rsid w:val="00240181"/>
    <w:rsid w:val="00241026"/>
    <w:rsid w:val="00241F0D"/>
    <w:rsid w:val="00241F10"/>
    <w:rsid w:val="00242337"/>
    <w:rsid w:val="00242619"/>
    <w:rsid w:val="00242F28"/>
    <w:rsid w:val="00243CF9"/>
    <w:rsid w:val="002442C4"/>
    <w:rsid w:val="00244D6E"/>
    <w:rsid w:val="00244D73"/>
    <w:rsid w:val="00244DDC"/>
    <w:rsid w:val="002458C1"/>
    <w:rsid w:val="002459F6"/>
    <w:rsid w:val="00245BD1"/>
    <w:rsid w:val="00245EF6"/>
    <w:rsid w:val="00246FF0"/>
    <w:rsid w:val="002474F5"/>
    <w:rsid w:val="00251410"/>
    <w:rsid w:val="0025147E"/>
    <w:rsid w:val="0025206B"/>
    <w:rsid w:val="002522EE"/>
    <w:rsid w:val="00252E44"/>
    <w:rsid w:val="00253689"/>
    <w:rsid w:val="00253754"/>
    <w:rsid w:val="002537AC"/>
    <w:rsid w:val="002546F1"/>
    <w:rsid w:val="00255D4F"/>
    <w:rsid w:val="00255E3D"/>
    <w:rsid w:val="0025639A"/>
    <w:rsid w:val="00256CE2"/>
    <w:rsid w:val="00257A30"/>
    <w:rsid w:val="00257E2B"/>
    <w:rsid w:val="00260518"/>
    <w:rsid w:val="00260955"/>
    <w:rsid w:val="00260BC6"/>
    <w:rsid w:val="002630CC"/>
    <w:rsid w:val="00263739"/>
    <w:rsid w:val="00263E54"/>
    <w:rsid w:val="00263F74"/>
    <w:rsid w:val="00263F85"/>
    <w:rsid w:val="00264055"/>
    <w:rsid w:val="00265253"/>
    <w:rsid w:val="002652D1"/>
    <w:rsid w:val="002657CE"/>
    <w:rsid w:val="0026622E"/>
    <w:rsid w:val="00266CDD"/>
    <w:rsid w:val="00267082"/>
    <w:rsid w:val="00267117"/>
    <w:rsid w:val="002672F8"/>
    <w:rsid w:val="0026752E"/>
    <w:rsid w:val="00267BFE"/>
    <w:rsid w:val="00270D96"/>
    <w:rsid w:val="00271315"/>
    <w:rsid w:val="00271DB9"/>
    <w:rsid w:val="00271DCC"/>
    <w:rsid w:val="00272ADA"/>
    <w:rsid w:val="00272F4D"/>
    <w:rsid w:val="0027548F"/>
    <w:rsid w:val="002767AF"/>
    <w:rsid w:val="00277609"/>
    <w:rsid w:val="00277960"/>
    <w:rsid w:val="00277BE8"/>
    <w:rsid w:val="00280FF7"/>
    <w:rsid w:val="002822DD"/>
    <w:rsid w:val="002834F8"/>
    <w:rsid w:val="00283A04"/>
    <w:rsid w:val="00283BFF"/>
    <w:rsid w:val="00284202"/>
    <w:rsid w:val="0028483F"/>
    <w:rsid w:val="00284B6F"/>
    <w:rsid w:val="00284E29"/>
    <w:rsid w:val="002852F7"/>
    <w:rsid w:val="00285DBC"/>
    <w:rsid w:val="002860BC"/>
    <w:rsid w:val="002861A9"/>
    <w:rsid w:val="002867AE"/>
    <w:rsid w:val="00287214"/>
    <w:rsid w:val="00287872"/>
    <w:rsid w:val="00287920"/>
    <w:rsid w:val="00287981"/>
    <w:rsid w:val="00287B19"/>
    <w:rsid w:val="0029058C"/>
    <w:rsid w:val="00290797"/>
    <w:rsid w:val="00290AEF"/>
    <w:rsid w:val="00290B44"/>
    <w:rsid w:val="0029171C"/>
    <w:rsid w:val="00291B3A"/>
    <w:rsid w:val="00291BE6"/>
    <w:rsid w:val="002925D7"/>
    <w:rsid w:val="0029269F"/>
    <w:rsid w:val="002926B3"/>
    <w:rsid w:val="00292E7A"/>
    <w:rsid w:val="00293291"/>
    <w:rsid w:val="00293D46"/>
    <w:rsid w:val="00293F02"/>
    <w:rsid w:val="00294230"/>
    <w:rsid w:val="002942A1"/>
    <w:rsid w:val="00294713"/>
    <w:rsid w:val="002950C9"/>
    <w:rsid w:val="002972BB"/>
    <w:rsid w:val="002977EB"/>
    <w:rsid w:val="00297A80"/>
    <w:rsid w:val="00297C92"/>
    <w:rsid w:val="00298A5D"/>
    <w:rsid w:val="002A0044"/>
    <w:rsid w:val="002A2353"/>
    <w:rsid w:val="002A2395"/>
    <w:rsid w:val="002A3213"/>
    <w:rsid w:val="002A32BA"/>
    <w:rsid w:val="002A387A"/>
    <w:rsid w:val="002A393B"/>
    <w:rsid w:val="002A3B2F"/>
    <w:rsid w:val="002A3C30"/>
    <w:rsid w:val="002A4185"/>
    <w:rsid w:val="002A4A5E"/>
    <w:rsid w:val="002A5595"/>
    <w:rsid w:val="002A5A43"/>
    <w:rsid w:val="002A65FB"/>
    <w:rsid w:val="002A71BF"/>
    <w:rsid w:val="002A7556"/>
    <w:rsid w:val="002B063E"/>
    <w:rsid w:val="002B107C"/>
    <w:rsid w:val="002B21CB"/>
    <w:rsid w:val="002B23E0"/>
    <w:rsid w:val="002B2703"/>
    <w:rsid w:val="002B2E22"/>
    <w:rsid w:val="002B41BD"/>
    <w:rsid w:val="002B44DC"/>
    <w:rsid w:val="002B4651"/>
    <w:rsid w:val="002B5F11"/>
    <w:rsid w:val="002B6A5C"/>
    <w:rsid w:val="002B6B09"/>
    <w:rsid w:val="002B6B53"/>
    <w:rsid w:val="002B7014"/>
    <w:rsid w:val="002B7AB4"/>
    <w:rsid w:val="002C0575"/>
    <w:rsid w:val="002C0DDA"/>
    <w:rsid w:val="002C1305"/>
    <w:rsid w:val="002C2814"/>
    <w:rsid w:val="002C331B"/>
    <w:rsid w:val="002C33E1"/>
    <w:rsid w:val="002C38B9"/>
    <w:rsid w:val="002C3E0B"/>
    <w:rsid w:val="002C3E4B"/>
    <w:rsid w:val="002C551D"/>
    <w:rsid w:val="002C5AA9"/>
    <w:rsid w:val="002C5C29"/>
    <w:rsid w:val="002C5C2A"/>
    <w:rsid w:val="002C622A"/>
    <w:rsid w:val="002C6551"/>
    <w:rsid w:val="002C6681"/>
    <w:rsid w:val="002C66D4"/>
    <w:rsid w:val="002C6F70"/>
    <w:rsid w:val="002C71FA"/>
    <w:rsid w:val="002C7B71"/>
    <w:rsid w:val="002D00B2"/>
    <w:rsid w:val="002D0DE3"/>
    <w:rsid w:val="002D10EE"/>
    <w:rsid w:val="002D1301"/>
    <w:rsid w:val="002D18D8"/>
    <w:rsid w:val="002D19B7"/>
    <w:rsid w:val="002D2F75"/>
    <w:rsid w:val="002D3324"/>
    <w:rsid w:val="002D3504"/>
    <w:rsid w:val="002D3646"/>
    <w:rsid w:val="002D3BD8"/>
    <w:rsid w:val="002D4434"/>
    <w:rsid w:val="002D4B24"/>
    <w:rsid w:val="002D4C80"/>
    <w:rsid w:val="002D4F41"/>
    <w:rsid w:val="002D5336"/>
    <w:rsid w:val="002D5D72"/>
    <w:rsid w:val="002D6E8D"/>
    <w:rsid w:val="002D7BCB"/>
    <w:rsid w:val="002D7EBC"/>
    <w:rsid w:val="002E0861"/>
    <w:rsid w:val="002E0976"/>
    <w:rsid w:val="002E0C8A"/>
    <w:rsid w:val="002E0F88"/>
    <w:rsid w:val="002E132D"/>
    <w:rsid w:val="002E1492"/>
    <w:rsid w:val="002E180C"/>
    <w:rsid w:val="002E2085"/>
    <w:rsid w:val="002E2B16"/>
    <w:rsid w:val="002E30D7"/>
    <w:rsid w:val="002E529C"/>
    <w:rsid w:val="002E60DD"/>
    <w:rsid w:val="002E63DB"/>
    <w:rsid w:val="002E648C"/>
    <w:rsid w:val="002E6B1E"/>
    <w:rsid w:val="002E72FF"/>
    <w:rsid w:val="002E7B57"/>
    <w:rsid w:val="002F0F93"/>
    <w:rsid w:val="002F1224"/>
    <w:rsid w:val="002F1586"/>
    <w:rsid w:val="002F2340"/>
    <w:rsid w:val="002F267D"/>
    <w:rsid w:val="002F2DB7"/>
    <w:rsid w:val="002F3F99"/>
    <w:rsid w:val="002F4447"/>
    <w:rsid w:val="002F4D2E"/>
    <w:rsid w:val="002F61EB"/>
    <w:rsid w:val="002F79C4"/>
    <w:rsid w:val="003012BB"/>
    <w:rsid w:val="00301345"/>
    <w:rsid w:val="0030183F"/>
    <w:rsid w:val="003018BF"/>
    <w:rsid w:val="00301BF8"/>
    <w:rsid w:val="00301CE4"/>
    <w:rsid w:val="003023B5"/>
    <w:rsid w:val="003023E1"/>
    <w:rsid w:val="00302A84"/>
    <w:rsid w:val="00302B46"/>
    <w:rsid w:val="00303669"/>
    <w:rsid w:val="00303889"/>
    <w:rsid w:val="0030397F"/>
    <w:rsid w:val="00303D03"/>
    <w:rsid w:val="00304299"/>
    <w:rsid w:val="003048CF"/>
    <w:rsid w:val="003048E8"/>
    <w:rsid w:val="00304D86"/>
    <w:rsid w:val="0030581A"/>
    <w:rsid w:val="00307145"/>
    <w:rsid w:val="003076D8"/>
    <w:rsid w:val="003078BB"/>
    <w:rsid w:val="00307D7C"/>
    <w:rsid w:val="00310386"/>
    <w:rsid w:val="00310726"/>
    <w:rsid w:val="0031094E"/>
    <w:rsid w:val="00310ABE"/>
    <w:rsid w:val="00311B60"/>
    <w:rsid w:val="00311E30"/>
    <w:rsid w:val="00311EB8"/>
    <w:rsid w:val="00312799"/>
    <w:rsid w:val="003127FB"/>
    <w:rsid w:val="00313001"/>
    <w:rsid w:val="00313203"/>
    <w:rsid w:val="003133A9"/>
    <w:rsid w:val="003141B7"/>
    <w:rsid w:val="0031431E"/>
    <w:rsid w:val="003147ED"/>
    <w:rsid w:val="0031490E"/>
    <w:rsid w:val="003149A8"/>
    <w:rsid w:val="00314B85"/>
    <w:rsid w:val="003153BA"/>
    <w:rsid w:val="003154D7"/>
    <w:rsid w:val="0031554B"/>
    <w:rsid w:val="00315876"/>
    <w:rsid w:val="00315CD4"/>
    <w:rsid w:val="003160E9"/>
    <w:rsid w:val="003162D6"/>
    <w:rsid w:val="003166D0"/>
    <w:rsid w:val="00316EA8"/>
    <w:rsid w:val="003204B5"/>
    <w:rsid w:val="00320630"/>
    <w:rsid w:val="0032097F"/>
    <w:rsid w:val="00320B29"/>
    <w:rsid w:val="00320D1C"/>
    <w:rsid w:val="003211E5"/>
    <w:rsid w:val="00321260"/>
    <w:rsid w:val="00321978"/>
    <w:rsid w:val="00321C72"/>
    <w:rsid w:val="00321D14"/>
    <w:rsid w:val="00322975"/>
    <w:rsid w:val="00322C40"/>
    <w:rsid w:val="00322C82"/>
    <w:rsid w:val="0032406C"/>
    <w:rsid w:val="00324589"/>
    <w:rsid w:val="003247AC"/>
    <w:rsid w:val="003249A2"/>
    <w:rsid w:val="003251EF"/>
    <w:rsid w:val="0032697A"/>
    <w:rsid w:val="00326BE2"/>
    <w:rsid w:val="003274CA"/>
    <w:rsid w:val="00330DDE"/>
    <w:rsid w:val="00330E1E"/>
    <w:rsid w:val="00331FB9"/>
    <w:rsid w:val="00333F94"/>
    <w:rsid w:val="00333FD0"/>
    <w:rsid w:val="0033408F"/>
    <w:rsid w:val="0033481D"/>
    <w:rsid w:val="00334AF4"/>
    <w:rsid w:val="003361F2"/>
    <w:rsid w:val="003364DF"/>
    <w:rsid w:val="00336836"/>
    <w:rsid w:val="003368B8"/>
    <w:rsid w:val="00336BC4"/>
    <w:rsid w:val="00336C4A"/>
    <w:rsid w:val="003372B4"/>
    <w:rsid w:val="0033752A"/>
    <w:rsid w:val="003375F8"/>
    <w:rsid w:val="003376A4"/>
    <w:rsid w:val="00337D5F"/>
    <w:rsid w:val="00337D87"/>
    <w:rsid w:val="00340121"/>
    <w:rsid w:val="0034045F"/>
    <w:rsid w:val="00340683"/>
    <w:rsid w:val="00340B8A"/>
    <w:rsid w:val="0034124D"/>
    <w:rsid w:val="00342403"/>
    <w:rsid w:val="0034253B"/>
    <w:rsid w:val="003430ED"/>
    <w:rsid w:val="0034343E"/>
    <w:rsid w:val="00343543"/>
    <w:rsid w:val="0034373A"/>
    <w:rsid w:val="00343DEE"/>
    <w:rsid w:val="00345335"/>
    <w:rsid w:val="003457BD"/>
    <w:rsid w:val="00346728"/>
    <w:rsid w:val="00347A50"/>
    <w:rsid w:val="00347E96"/>
    <w:rsid w:val="00351373"/>
    <w:rsid w:val="0035146E"/>
    <w:rsid w:val="003526C6"/>
    <w:rsid w:val="00352867"/>
    <w:rsid w:val="003529C1"/>
    <w:rsid w:val="00352FBC"/>
    <w:rsid w:val="0035310C"/>
    <w:rsid w:val="003533AB"/>
    <w:rsid w:val="00353B91"/>
    <w:rsid w:val="00354C42"/>
    <w:rsid w:val="0035528E"/>
    <w:rsid w:val="00355707"/>
    <w:rsid w:val="00355A5B"/>
    <w:rsid w:val="00355B40"/>
    <w:rsid w:val="003569AA"/>
    <w:rsid w:val="00356E52"/>
    <w:rsid w:val="00356FF0"/>
    <w:rsid w:val="00357F43"/>
    <w:rsid w:val="003603C2"/>
    <w:rsid w:val="003626B6"/>
    <w:rsid w:val="00362CBB"/>
    <w:rsid w:val="00362EAE"/>
    <w:rsid w:val="00362F09"/>
    <w:rsid w:val="00363D3C"/>
    <w:rsid w:val="003640A8"/>
    <w:rsid w:val="00364309"/>
    <w:rsid w:val="00364705"/>
    <w:rsid w:val="0036523A"/>
    <w:rsid w:val="0036543E"/>
    <w:rsid w:val="00365CE5"/>
    <w:rsid w:val="00365EFC"/>
    <w:rsid w:val="003661EF"/>
    <w:rsid w:val="00367265"/>
    <w:rsid w:val="00367B70"/>
    <w:rsid w:val="0037106D"/>
    <w:rsid w:val="00371948"/>
    <w:rsid w:val="00373478"/>
    <w:rsid w:val="00373B36"/>
    <w:rsid w:val="003749BD"/>
    <w:rsid w:val="003751BF"/>
    <w:rsid w:val="00376690"/>
    <w:rsid w:val="003767ED"/>
    <w:rsid w:val="00377117"/>
    <w:rsid w:val="00377866"/>
    <w:rsid w:val="003816FD"/>
    <w:rsid w:val="00381790"/>
    <w:rsid w:val="00382DE2"/>
    <w:rsid w:val="003836CC"/>
    <w:rsid w:val="00383E69"/>
    <w:rsid w:val="00384137"/>
    <w:rsid w:val="00384355"/>
    <w:rsid w:val="00385345"/>
    <w:rsid w:val="0038648F"/>
    <w:rsid w:val="00386A4D"/>
    <w:rsid w:val="00386AD1"/>
    <w:rsid w:val="003872E6"/>
    <w:rsid w:val="0038783B"/>
    <w:rsid w:val="00387CBD"/>
    <w:rsid w:val="00387ECD"/>
    <w:rsid w:val="0039020F"/>
    <w:rsid w:val="003903E7"/>
    <w:rsid w:val="00390994"/>
    <w:rsid w:val="00390AF1"/>
    <w:rsid w:val="003911E3"/>
    <w:rsid w:val="0039199E"/>
    <w:rsid w:val="0039268E"/>
    <w:rsid w:val="00392B0D"/>
    <w:rsid w:val="00392E90"/>
    <w:rsid w:val="003935B1"/>
    <w:rsid w:val="003936FF"/>
    <w:rsid w:val="00393CA9"/>
    <w:rsid w:val="00393E2A"/>
    <w:rsid w:val="0039581B"/>
    <w:rsid w:val="003959C2"/>
    <w:rsid w:val="00397132"/>
    <w:rsid w:val="0039743A"/>
    <w:rsid w:val="00397AD2"/>
    <w:rsid w:val="003A039C"/>
    <w:rsid w:val="003A1218"/>
    <w:rsid w:val="003A2400"/>
    <w:rsid w:val="003A2887"/>
    <w:rsid w:val="003A3C1A"/>
    <w:rsid w:val="003A3CAD"/>
    <w:rsid w:val="003A41EA"/>
    <w:rsid w:val="003A42BF"/>
    <w:rsid w:val="003A4CD2"/>
    <w:rsid w:val="003A4FED"/>
    <w:rsid w:val="003A56E5"/>
    <w:rsid w:val="003A633D"/>
    <w:rsid w:val="003A7312"/>
    <w:rsid w:val="003A7448"/>
    <w:rsid w:val="003A7C96"/>
    <w:rsid w:val="003B02FE"/>
    <w:rsid w:val="003B0403"/>
    <w:rsid w:val="003B0D85"/>
    <w:rsid w:val="003B0FAD"/>
    <w:rsid w:val="003B1452"/>
    <w:rsid w:val="003B149B"/>
    <w:rsid w:val="003B174C"/>
    <w:rsid w:val="003B1B47"/>
    <w:rsid w:val="003B1DD0"/>
    <w:rsid w:val="003B2B34"/>
    <w:rsid w:val="003B3744"/>
    <w:rsid w:val="003B3A69"/>
    <w:rsid w:val="003B4A71"/>
    <w:rsid w:val="003B4B04"/>
    <w:rsid w:val="003B4F5A"/>
    <w:rsid w:val="003B5072"/>
    <w:rsid w:val="003B5B70"/>
    <w:rsid w:val="003B5B94"/>
    <w:rsid w:val="003B5D27"/>
    <w:rsid w:val="003B5F2B"/>
    <w:rsid w:val="003B653D"/>
    <w:rsid w:val="003B76D0"/>
    <w:rsid w:val="003C07D2"/>
    <w:rsid w:val="003C0BB5"/>
    <w:rsid w:val="003C0E7C"/>
    <w:rsid w:val="003C1075"/>
    <w:rsid w:val="003C240C"/>
    <w:rsid w:val="003C2AC6"/>
    <w:rsid w:val="003C3012"/>
    <w:rsid w:val="003C4A6C"/>
    <w:rsid w:val="003C5C41"/>
    <w:rsid w:val="003C5D77"/>
    <w:rsid w:val="003C5FF2"/>
    <w:rsid w:val="003C695E"/>
    <w:rsid w:val="003C6999"/>
    <w:rsid w:val="003C7269"/>
    <w:rsid w:val="003C726B"/>
    <w:rsid w:val="003C7B9E"/>
    <w:rsid w:val="003D187C"/>
    <w:rsid w:val="003D248A"/>
    <w:rsid w:val="003D2F37"/>
    <w:rsid w:val="003D3199"/>
    <w:rsid w:val="003D3B1B"/>
    <w:rsid w:val="003D3DB0"/>
    <w:rsid w:val="003D4146"/>
    <w:rsid w:val="003D450A"/>
    <w:rsid w:val="003D52F5"/>
    <w:rsid w:val="003D6064"/>
    <w:rsid w:val="003D6EA4"/>
    <w:rsid w:val="003D7315"/>
    <w:rsid w:val="003D7773"/>
    <w:rsid w:val="003D779B"/>
    <w:rsid w:val="003D7BB3"/>
    <w:rsid w:val="003D7DD5"/>
    <w:rsid w:val="003D7EAA"/>
    <w:rsid w:val="003E025A"/>
    <w:rsid w:val="003E0801"/>
    <w:rsid w:val="003E08AE"/>
    <w:rsid w:val="003E1701"/>
    <w:rsid w:val="003E1D2B"/>
    <w:rsid w:val="003E1FF5"/>
    <w:rsid w:val="003E2AF9"/>
    <w:rsid w:val="003E2D81"/>
    <w:rsid w:val="003E362D"/>
    <w:rsid w:val="003E46CF"/>
    <w:rsid w:val="003E5001"/>
    <w:rsid w:val="003E519D"/>
    <w:rsid w:val="003E567A"/>
    <w:rsid w:val="003E5BCA"/>
    <w:rsid w:val="003E6414"/>
    <w:rsid w:val="003E671E"/>
    <w:rsid w:val="003E6AC9"/>
    <w:rsid w:val="003E6E1E"/>
    <w:rsid w:val="003E6E30"/>
    <w:rsid w:val="003F0113"/>
    <w:rsid w:val="003F08FD"/>
    <w:rsid w:val="003F10E3"/>
    <w:rsid w:val="003F1169"/>
    <w:rsid w:val="003F1CFA"/>
    <w:rsid w:val="003F1F67"/>
    <w:rsid w:val="003F297B"/>
    <w:rsid w:val="003F29BE"/>
    <w:rsid w:val="003F2E56"/>
    <w:rsid w:val="003F317F"/>
    <w:rsid w:val="003F384F"/>
    <w:rsid w:val="003F3E0E"/>
    <w:rsid w:val="003F3F24"/>
    <w:rsid w:val="003F52EE"/>
    <w:rsid w:val="003F5557"/>
    <w:rsid w:val="003F5E99"/>
    <w:rsid w:val="003F6240"/>
    <w:rsid w:val="003F6B6A"/>
    <w:rsid w:val="003F7679"/>
    <w:rsid w:val="003F7709"/>
    <w:rsid w:val="003F79B8"/>
    <w:rsid w:val="003F7F53"/>
    <w:rsid w:val="0040090D"/>
    <w:rsid w:val="0040099F"/>
    <w:rsid w:val="00401759"/>
    <w:rsid w:val="00401DCC"/>
    <w:rsid w:val="00401F2D"/>
    <w:rsid w:val="00402756"/>
    <w:rsid w:val="00403B84"/>
    <w:rsid w:val="00404863"/>
    <w:rsid w:val="004049E0"/>
    <w:rsid w:val="00404DC3"/>
    <w:rsid w:val="00405272"/>
    <w:rsid w:val="00405C43"/>
    <w:rsid w:val="00407717"/>
    <w:rsid w:val="00410779"/>
    <w:rsid w:val="00410A66"/>
    <w:rsid w:val="004118C7"/>
    <w:rsid w:val="00412248"/>
    <w:rsid w:val="00412B21"/>
    <w:rsid w:val="00414037"/>
    <w:rsid w:val="0041568F"/>
    <w:rsid w:val="00415E2A"/>
    <w:rsid w:val="00416102"/>
    <w:rsid w:val="00416834"/>
    <w:rsid w:val="00416A70"/>
    <w:rsid w:val="0042031C"/>
    <w:rsid w:val="00420C00"/>
    <w:rsid w:val="00421817"/>
    <w:rsid w:val="00422808"/>
    <w:rsid w:val="00424078"/>
    <w:rsid w:val="00424088"/>
    <w:rsid w:val="00425618"/>
    <w:rsid w:val="0042578A"/>
    <w:rsid w:val="00425F90"/>
    <w:rsid w:val="004265A3"/>
    <w:rsid w:val="00426A99"/>
    <w:rsid w:val="00427515"/>
    <w:rsid w:val="004276B6"/>
    <w:rsid w:val="00427941"/>
    <w:rsid w:val="0042A48D"/>
    <w:rsid w:val="0043111E"/>
    <w:rsid w:val="004312A4"/>
    <w:rsid w:val="00431397"/>
    <w:rsid w:val="00431D54"/>
    <w:rsid w:val="0043209C"/>
    <w:rsid w:val="0043497D"/>
    <w:rsid w:val="0043558F"/>
    <w:rsid w:val="004357A9"/>
    <w:rsid w:val="00435A5C"/>
    <w:rsid w:val="00436328"/>
    <w:rsid w:val="00436653"/>
    <w:rsid w:val="004374DB"/>
    <w:rsid w:val="00437715"/>
    <w:rsid w:val="00437CF1"/>
    <w:rsid w:val="004402AE"/>
    <w:rsid w:val="00440856"/>
    <w:rsid w:val="00440D45"/>
    <w:rsid w:val="00440F38"/>
    <w:rsid w:val="00441A67"/>
    <w:rsid w:val="00441C92"/>
    <w:rsid w:val="00441D38"/>
    <w:rsid w:val="00441F0F"/>
    <w:rsid w:val="004421A3"/>
    <w:rsid w:val="0044221F"/>
    <w:rsid w:val="004426C5"/>
    <w:rsid w:val="004430CE"/>
    <w:rsid w:val="004431E3"/>
    <w:rsid w:val="00443342"/>
    <w:rsid w:val="004434C2"/>
    <w:rsid w:val="00443D00"/>
    <w:rsid w:val="00444307"/>
    <w:rsid w:val="00444BCE"/>
    <w:rsid w:val="00444FAC"/>
    <w:rsid w:val="00446054"/>
    <w:rsid w:val="0044633C"/>
    <w:rsid w:val="00446399"/>
    <w:rsid w:val="0044682B"/>
    <w:rsid w:val="0044691B"/>
    <w:rsid w:val="00447226"/>
    <w:rsid w:val="00447553"/>
    <w:rsid w:val="00447AF8"/>
    <w:rsid w:val="00450782"/>
    <w:rsid w:val="0045078F"/>
    <w:rsid w:val="00451524"/>
    <w:rsid w:val="004524A6"/>
    <w:rsid w:val="00453836"/>
    <w:rsid w:val="00453BBE"/>
    <w:rsid w:val="00453E51"/>
    <w:rsid w:val="00454268"/>
    <w:rsid w:val="00454510"/>
    <w:rsid w:val="00454BC8"/>
    <w:rsid w:val="00454C83"/>
    <w:rsid w:val="00455419"/>
    <w:rsid w:val="00455C46"/>
    <w:rsid w:val="004562EF"/>
    <w:rsid w:val="00456AFE"/>
    <w:rsid w:val="0045706A"/>
    <w:rsid w:val="004571E4"/>
    <w:rsid w:val="004576EF"/>
    <w:rsid w:val="004605EF"/>
    <w:rsid w:val="004609CE"/>
    <w:rsid w:val="00461A35"/>
    <w:rsid w:val="00461A95"/>
    <w:rsid w:val="00461AAD"/>
    <w:rsid w:val="00461DA7"/>
    <w:rsid w:val="0046232C"/>
    <w:rsid w:val="0046251B"/>
    <w:rsid w:val="00462E92"/>
    <w:rsid w:val="00463D56"/>
    <w:rsid w:val="00464631"/>
    <w:rsid w:val="0046522E"/>
    <w:rsid w:val="00465D0F"/>
    <w:rsid w:val="004660AA"/>
    <w:rsid w:val="004667BD"/>
    <w:rsid w:val="00466BC1"/>
    <w:rsid w:val="00466D80"/>
    <w:rsid w:val="00466E66"/>
    <w:rsid w:val="00467086"/>
    <w:rsid w:val="004673CA"/>
    <w:rsid w:val="0046740C"/>
    <w:rsid w:val="004677C4"/>
    <w:rsid w:val="004702C5"/>
    <w:rsid w:val="00470516"/>
    <w:rsid w:val="00470AC7"/>
    <w:rsid w:val="00470AC8"/>
    <w:rsid w:val="004714D6"/>
    <w:rsid w:val="004716DA"/>
    <w:rsid w:val="00471D8C"/>
    <w:rsid w:val="00471E65"/>
    <w:rsid w:val="0047255D"/>
    <w:rsid w:val="004727A5"/>
    <w:rsid w:val="00473768"/>
    <w:rsid w:val="004744A1"/>
    <w:rsid w:val="00474718"/>
    <w:rsid w:val="004750B9"/>
    <w:rsid w:val="004756B0"/>
    <w:rsid w:val="00475BCD"/>
    <w:rsid w:val="00475FF7"/>
    <w:rsid w:val="00477104"/>
    <w:rsid w:val="0048035F"/>
    <w:rsid w:val="00480E07"/>
    <w:rsid w:val="0048289D"/>
    <w:rsid w:val="004829D1"/>
    <w:rsid w:val="004837EC"/>
    <w:rsid w:val="00483D1B"/>
    <w:rsid w:val="004845E8"/>
    <w:rsid w:val="00484DEA"/>
    <w:rsid w:val="00484FFD"/>
    <w:rsid w:val="004852CB"/>
    <w:rsid w:val="00485C98"/>
    <w:rsid w:val="0048639E"/>
    <w:rsid w:val="00486A12"/>
    <w:rsid w:val="00490615"/>
    <w:rsid w:val="00490C8C"/>
    <w:rsid w:val="004918F2"/>
    <w:rsid w:val="00491B6C"/>
    <w:rsid w:val="00492168"/>
    <w:rsid w:val="00492333"/>
    <w:rsid w:val="0049301C"/>
    <w:rsid w:val="0049363C"/>
    <w:rsid w:val="00494996"/>
    <w:rsid w:val="00494CED"/>
    <w:rsid w:val="00495F31"/>
    <w:rsid w:val="004968DA"/>
    <w:rsid w:val="00497500"/>
    <w:rsid w:val="004A0F21"/>
    <w:rsid w:val="004A1531"/>
    <w:rsid w:val="004A197C"/>
    <w:rsid w:val="004A1CF9"/>
    <w:rsid w:val="004A1E22"/>
    <w:rsid w:val="004A3892"/>
    <w:rsid w:val="004A4AB1"/>
    <w:rsid w:val="004A50FB"/>
    <w:rsid w:val="004A5101"/>
    <w:rsid w:val="004A54D2"/>
    <w:rsid w:val="004A5647"/>
    <w:rsid w:val="004A5B8F"/>
    <w:rsid w:val="004A60D6"/>
    <w:rsid w:val="004A634F"/>
    <w:rsid w:val="004A6CEC"/>
    <w:rsid w:val="004A7110"/>
    <w:rsid w:val="004A75D2"/>
    <w:rsid w:val="004A7D03"/>
    <w:rsid w:val="004A7D45"/>
    <w:rsid w:val="004A7F68"/>
    <w:rsid w:val="004B00E5"/>
    <w:rsid w:val="004B17E2"/>
    <w:rsid w:val="004B1F0E"/>
    <w:rsid w:val="004B2008"/>
    <w:rsid w:val="004B3470"/>
    <w:rsid w:val="004B369C"/>
    <w:rsid w:val="004B3DB7"/>
    <w:rsid w:val="004B423F"/>
    <w:rsid w:val="004B459A"/>
    <w:rsid w:val="004B489B"/>
    <w:rsid w:val="004B491C"/>
    <w:rsid w:val="004B4AC3"/>
    <w:rsid w:val="004B4BD3"/>
    <w:rsid w:val="004B5A18"/>
    <w:rsid w:val="004B6007"/>
    <w:rsid w:val="004B6938"/>
    <w:rsid w:val="004B6D00"/>
    <w:rsid w:val="004B7109"/>
    <w:rsid w:val="004B7749"/>
    <w:rsid w:val="004B7CBC"/>
    <w:rsid w:val="004C0678"/>
    <w:rsid w:val="004C242E"/>
    <w:rsid w:val="004C278F"/>
    <w:rsid w:val="004C2E2D"/>
    <w:rsid w:val="004C3853"/>
    <w:rsid w:val="004C3FEC"/>
    <w:rsid w:val="004C413C"/>
    <w:rsid w:val="004C4E9E"/>
    <w:rsid w:val="004C55D8"/>
    <w:rsid w:val="004C5DBA"/>
    <w:rsid w:val="004C60E6"/>
    <w:rsid w:val="004C65F3"/>
    <w:rsid w:val="004C6E84"/>
    <w:rsid w:val="004C74BF"/>
    <w:rsid w:val="004D00E1"/>
    <w:rsid w:val="004D0C9F"/>
    <w:rsid w:val="004D1BDD"/>
    <w:rsid w:val="004D2657"/>
    <w:rsid w:val="004D2661"/>
    <w:rsid w:val="004D28DC"/>
    <w:rsid w:val="004D2CF3"/>
    <w:rsid w:val="004D3598"/>
    <w:rsid w:val="004D4B02"/>
    <w:rsid w:val="004D4B9C"/>
    <w:rsid w:val="004D4F29"/>
    <w:rsid w:val="004D50B3"/>
    <w:rsid w:val="004D51ED"/>
    <w:rsid w:val="004D5353"/>
    <w:rsid w:val="004D54DC"/>
    <w:rsid w:val="004D5563"/>
    <w:rsid w:val="004D5854"/>
    <w:rsid w:val="004D5B7F"/>
    <w:rsid w:val="004D663B"/>
    <w:rsid w:val="004D73D2"/>
    <w:rsid w:val="004D760C"/>
    <w:rsid w:val="004D7F89"/>
    <w:rsid w:val="004E04CB"/>
    <w:rsid w:val="004E0B3B"/>
    <w:rsid w:val="004E1478"/>
    <w:rsid w:val="004E192C"/>
    <w:rsid w:val="004E197B"/>
    <w:rsid w:val="004E1D49"/>
    <w:rsid w:val="004E235D"/>
    <w:rsid w:val="004E2813"/>
    <w:rsid w:val="004E2C47"/>
    <w:rsid w:val="004E3954"/>
    <w:rsid w:val="004E3E16"/>
    <w:rsid w:val="004E4A26"/>
    <w:rsid w:val="004E5316"/>
    <w:rsid w:val="004E7C71"/>
    <w:rsid w:val="004F01D2"/>
    <w:rsid w:val="004F0357"/>
    <w:rsid w:val="004F10E7"/>
    <w:rsid w:val="004F1451"/>
    <w:rsid w:val="004F169C"/>
    <w:rsid w:val="004F424F"/>
    <w:rsid w:val="004F45A8"/>
    <w:rsid w:val="004F496C"/>
    <w:rsid w:val="004F4999"/>
    <w:rsid w:val="004F49F6"/>
    <w:rsid w:val="004F4CB1"/>
    <w:rsid w:val="004F5335"/>
    <w:rsid w:val="004F55C0"/>
    <w:rsid w:val="004F6011"/>
    <w:rsid w:val="004F696D"/>
    <w:rsid w:val="004F6B65"/>
    <w:rsid w:val="00500B17"/>
    <w:rsid w:val="00500D50"/>
    <w:rsid w:val="00502023"/>
    <w:rsid w:val="0050409E"/>
    <w:rsid w:val="00504158"/>
    <w:rsid w:val="00504487"/>
    <w:rsid w:val="005047EC"/>
    <w:rsid w:val="00504A60"/>
    <w:rsid w:val="00504BD7"/>
    <w:rsid w:val="00504C98"/>
    <w:rsid w:val="00504DCE"/>
    <w:rsid w:val="005061B3"/>
    <w:rsid w:val="00506C66"/>
    <w:rsid w:val="00510733"/>
    <w:rsid w:val="00510951"/>
    <w:rsid w:val="00510E29"/>
    <w:rsid w:val="00511659"/>
    <w:rsid w:val="00511F89"/>
    <w:rsid w:val="0051259A"/>
    <w:rsid w:val="005127B6"/>
    <w:rsid w:val="005129D6"/>
    <w:rsid w:val="005129EF"/>
    <w:rsid w:val="00512A12"/>
    <w:rsid w:val="00512BF6"/>
    <w:rsid w:val="00512E8C"/>
    <w:rsid w:val="005133E2"/>
    <w:rsid w:val="005134B8"/>
    <w:rsid w:val="005141B3"/>
    <w:rsid w:val="00514EE6"/>
    <w:rsid w:val="00515C9A"/>
    <w:rsid w:val="00515D65"/>
    <w:rsid w:val="00516106"/>
    <w:rsid w:val="00516194"/>
    <w:rsid w:val="005163BE"/>
    <w:rsid w:val="005163E7"/>
    <w:rsid w:val="005163FF"/>
    <w:rsid w:val="005171C8"/>
    <w:rsid w:val="0051750F"/>
    <w:rsid w:val="00517DE7"/>
    <w:rsid w:val="00520F71"/>
    <w:rsid w:val="00521031"/>
    <w:rsid w:val="00521147"/>
    <w:rsid w:val="0052141F"/>
    <w:rsid w:val="00521A2F"/>
    <w:rsid w:val="00521DB3"/>
    <w:rsid w:val="005236FD"/>
    <w:rsid w:val="005238BD"/>
    <w:rsid w:val="00523CAC"/>
    <w:rsid w:val="00525144"/>
    <w:rsid w:val="00525B90"/>
    <w:rsid w:val="005260BA"/>
    <w:rsid w:val="00526394"/>
    <w:rsid w:val="00526814"/>
    <w:rsid w:val="005269BB"/>
    <w:rsid w:val="00526C25"/>
    <w:rsid w:val="00526D68"/>
    <w:rsid w:val="005271CB"/>
    <w:rsid w:val="00527459"/>
    <w:rsid w:val="00527CD4"/>
    <w:rsid w:val="00530285"/>
    <w:rsid w:val="0053093D"/>
    <w:rsid w:val="0053252D"/>
    <w:rsid w:val="005330ED"/>
    <w:rsid w:val="00533A65"/>
    <w:rsid w:val="00533B3E"/>
    <w:rsid w:val="005343D4"/>
    <w:rsid w:val="005344C3"/>
    <w:rsid w:val="005350F6"/>
    <w:rsid w:val="00535398"/>
    <w:rsid w:val="00535399"/>
    <w:rsid w:val="005355DA"/>
    <w:rsid w:val="00535B53"/>
    <w:rsid w:val="00537541"/>
    <w:rsid w:val="00540D8D"/>
    <w:rsid w:val="00541856"/>
    <w:rsid w:val="00541DCD"/>
    <w:rsid w:val="00541F15"/>
    <w:rsid w:val="005423A0"/>
    <w:rsid w:val="0054254A"/>
    <w:rsid w:val="00542985"/>
    <w:rsid w:val="005430BC"/>
    <w:rsid w:val="00544178"/>
    <w:rsid w:val="00544346"/>
    <w:rsid w:val="00544425"/>
    <w:rsid w:val="00545E89"/>
    <w:rsid w:val="00546D55"/>
    <w:rsid w:val="00546F24"/>
    <w:rsid w:val="00547F6D"/>
    <w:rsid w:val="0055087B"/>
    <w:rsid w:val="00550A5A"/>
    <w:rsid w:val="00550C40"/>
    <w:rsid w:val="00551007"/>
    <w:rsid w:val="00551184"/>
    <w:rsid w:val="0055132F"/>
    <w:rsid w:val="005516B0"/>
    <w:rsid w:val="00551CD8"/>
    <w:rsid w:val="005520B8"/>
    <w:rsid w:val="00553223"/>
    <w:rsid w:val="00553779"/>
    <w:rsid w:val="00553840"/>
    <w:rsid w:val="005545B2"/>
    <w:rsid w:val="00554A9B"/>
    <w:rsid w:val="00554AA1"/>
    <w:rsid w:val="00555C2F"/>
    <w:rsid w:val="0055627C"/>
    <w:rsid w:val="005571BD"/>
    <w:rsid w:val="00557394"/>
    <w:rsid w:val="00560158"/>
    <w:rsid w:val="005602EF"/>
    <w:rsid w:val="00560E67"/>
    <w:rsid w:val="005612DA"/>
    <w:rsid w:val="00562E0B"/>
    <w:rsid w:val="00562E5F"/>
    <w:rsid w:val="005631AA"/>
    <w:rsid w:val="00563251"/>
    <w:rsid w:val="00563FF3"/>
    <w:rsid w:val="005667A1"/>
    <w:rsid w:val="00566FAD"/>
    <w:rsid w:val="00567929"/>
    <w:rsid w:val="00570ED8"/>
    <w:rsid w:val="00571372"/>
    <w:rsid w:val="005716AC"/>
    <w:rsid w:val="0057194B"/>
    <w:rsid w:val="00571AB6"/>
    <w:rsid w:val="00571E8A"/>
    <w:rsid w:val="0057238A"/>
    <w:rsid w:val="0057280E"/>
    <w:rsid w:val="00573814"/>
    <w:rsid w:val="00573E70"/>
    <w:rsid w:val="005751D2"/>
    <w:rsid w:val="0057559D"/>
    <w:rsid w:val="005756A8"/>
    <w:rsid w:val="00575DAC"/>
    <w:rsid w:val="005764DE"/>
    <w:rsid w:val="005768F1"/>
    <w:rsid w:val="005770BC"/>
    <w:rsid w:val="005804C6"/>
    <w:rsid w:val="005809A5"/>
    <w:rsid w:val="00580CA4"/>
    <w:rsid w:val="005813D2"/>
    <w:rsid w:val="00581E56"/>
    <w:rsid w:val="005820F7"/>
    <w:rsid w:val="0058216F"/>
    <w:rsid w:val="0058224F"/>
    <w:rsid w:val="00582614"/>
    <w:rsid w:val="00582CD4"/>
    <w:rsid w:val="0058327A"/>
    <w:rsid w:val="00583C26"/>
    <w:rsid w:val="00583DC1"/>
    <w:rsid w:val="005840C8"/>
    <w:rsid w:val="0058461A"/>
    <w:rsid w:val="00584ADB"/>
    <w:rsid w:val="0058574B"/>
    <w:rsid w:val="00585966"/>
    <w:rsid w:val="0058630C"/>
    <w:rsid w:val="00586A44"/>
    <w:rsid w:val="00587294"/>
    <w:rsid w:val="00587494"/>
    <w:rsid w:val="00590CA9"/>
    <w:rsid w:val="00590D96"/>
    <w:rsid w:val="00590E72"/>
    <w:rsid w:val="00590F3A"/>
    <w:rsid w:val="005913DE"/>
    <w:rsid w:val="005919EE"/>
    <w:rsid w:val="00591C7E"/>
    <w:rsid w:val="00591E3E"/>
    <w:rsid w:val="00592AB5"/>
    <w:rsid w:val="0059309D"/>
    <w:rsid w:val="00593E58"/>
    <w:rsid w:val="00594372"/>
    <w:rsid w:val="005943AA"/>
    <w:rsid w:val="0059455F"/>
    <w:rsid w:val="00594EB8"/>
    <w:rsid w:val="00595488"/>
    <w:rsid w:val="005954A6"/>
    <w:rsid w:val="00595BC6"/>
    <w:rsid w:val="005962F2"/>
    <w:rsid w:val="0059657B"/>
    <w:rsid w:val="00596A45"/>
    <w:rsid w:val="005978AE"/>
    <w:rsid w:val="00597AAD"/>
    <w:rsid w:val="005A01B0"/>
    <w:rsid w:val="005A097B"/>
    <w:rsid w:val="005A1B19"/>
    <w:rsid w:val="005A1EA6"/>
    <w:rsid w:val="005A21BD"/>
    <w:rsid w:val="005A225C"/>
    <w:rsid w:val="005A26D0"/>
    <w:rsid w:val="005A2DCE"/>
    <w:rsid w:val="005A39A3"/>
    <w:rsid w:val="005A3C7D"/>
    <w:rsid w:val="005A4A5D"/>
    <w:rsid w:val="005A4AF9"/>
    <w:rsid w:val="005A54C3"/>
    <w:rsid w:val="005A5921"/>
    <w:rsid w:val="005A6347"/>
    <w:rsid w:val="005A6418"/>
    <w:rsid w:val="005A7183"/>
    <w:rsid w:val="005A7EF5"/>
    <w:rsid w:val="005B24EA"/>
    <w:rsid w:val="005B2A4F"/>
    <w:rsid w:val="005B2B94"/>
    <w:rsid w:val="005B2EAC"/>
    <w:rsid w:val="005B39DE"/>
    <w:rsid w:val="005B3AA1"/>
    <w:rsid w:val="005B3BEF"/>
    <w:rsid w:val="005B4346"/>
    <w:rsid w:val="005B4CDB"/>
    <w:rsid w:val="005B4F3F"/>
    <w:rsid w:val="005B562B"/>
    <w:rsid w:val="005B67DA"/>
    <w:rsid w:val="005B67DD"/>
    <w:rsid w:val="005B6B1A"/>
    <w:rsid w:val="005B6DF0"/>
    <w:rsid w:val="005B7BDC"/>
    <w:rsid w:val="005B7CBC"/>
    <w:rsid w:val="005B7E11"/>
    <w:rsid w:val="005B7F40"/>
    <w:rsid w:val="005C0438"/>
    <w:rsid w:val="005C1AF9"/>
    <w:rsid w:val="005C24D1"/>
    <w:rsid w:val="005C2FF8"/>
    <w:rsid w:val="005C327A"/>
    <w:rsid w:val="005C5C50"/>
    <w:rsid w:val="005C5D8F"/>
    <w:rsid w:val="005C5F90"/>
    <w:rsid w:val="005C7791"/>
    <w:rsid w:val="005D097E"/>
    <w:rsid w:val="005D0C8D"/>
    <w:rsid w:val="005D0D4F"/>
    <w:rsid w:val="005D0EBC"/>
    <w:rsid w:val="005D0F05"/>
    <w:rsid w:val="005D163D"/>
    <w:rsid w:val="005D1810"/>
    <w:rsid w:val="005D248E"/>
    <w:rsid w:val="005D29E1"/>
    <w:rsid w:val="005D324E"/>
    <w:rsid w:val="005D3476"/>
    <w:rsid w:val="005D3B3F"/>
    <w:rsid w:val="005D488F"/>
    <w:rsid w:val="005D53B3"/>
    <w:rsid w:val="005D5789"/>
    <w:rsid w:val="005D5BAD"/>
    <w:rsid w:val="005D5DD2"/>
    <w:rsid w:val="005D6007"/>
    <w:rsid w:val="005D655F"/>
    <w:rsid w:val="005D73DD"/>
    <w:rsid w:val="005D7B9D"/>
    <w:rsid w:val="005E0471"/>
    <w:rsid w:val="005E100E"/>
    <w:rsid w:val="005E17A9"/>
    <w:rsid w:val="005E1B7F"/>
    <w:rsid w:val="005E40A4"/>
    <w:rsid w:val="005E4260"/>
    <w:rsid w:val="005E4936"/>
    <w:rsid w:val="005E4D06"/>
    <w:rsid w:val="005E4DF6"/>
    <w:rsid w:val="005E4F79"/>
    <w:rsid w:val="005E5A9E"/>
    <w:rsid w:val="005E6F2E"/>
    <w:rsid w:val="005E716A"/>
    <w:rsid w:val="005E7520"/>
    <w:rsid w:val="005E7800"/>
    <w:rsid w:val="005E7945"/>
    <w:rsid w:val="005E7F67"/>
    <w:rsid w:val="005E7FA5"/>
    <w:rsid w:val="005F05AF"/>
    <w:rsid w:val="005F062A"/>
    <w:rsid w:val="005F115A"/>
    <w:rsid w:val="005F116D"/>
    <w:rsid w:val="005F12F4"/>
    <w:rsid w:val="005F148C"/>
    <w:rsid w:val="005F1D70"/>
    <w:rsid w:val="005F22B3"/>
    <w:rsid w:val="005F34F0"/>
    <w:rsid w:val="005F36BE"/>
    <w:rsid w:val="005F3E9E"/>
    <w:rsid w:val="005F4239"/>
    <w:rsid w:val="005F48E0"/>
    <w:rsid w:val="005F6009"/>
    <w:rsid w:val="005F6E38"/>
    <w:rsid w:val="005F7232"/>
    <w:rsid w:val="005F724C"/>
    <w:rsid w:val="005F757C"/>
    <w:rsid w:val="005F7B31"/>
    <w:rsid w:val="005F7CED"/>
    <w:rsid w:val="006003CB"/>
    <w:rsid w:val="0060056B"/>
    <w:rsid w:val="00601097"/>
    <w:rsid w:val="006013C5"/>
    <w:rsid w:val="00601910"/>
    <w:rsid w:val="006027A1"/>
    <w:rsid w:val="006032AC"/>
    <w:rsid w:val="006037FC"/>
    <w:rsid w:val="006047B6"/>
    <w:rsid w:val="00604DB3"/>
    <w:rsid w:val="00604F96"/>
    <w:rsid w:val="006058CC"/>
    <w:rsid w:val="00605E0E"/>
    <w:rsid w:val="00606418"/>
    <w:rsid w:val="006066B5"/>
    <w:rsid w:val="0060688D"/>
    <w:rsid w:val="00606E74"/>
    <w:rsid w:val="006077CE"/>
    <w:rsid w:val="0060785B"/>
    <w:rsid w:val="006100FB"/>
    <w:rsid w:val="006101B5"/>
    <w:rsid w:val="00610C4C"/>
    <w:rsid w:val="0061104B"/>
    <w:rsid w:val="0061120C"/>
    <w:rsid w:val="00611539"/>
    <w:rsid w:val="00612298"/>
    <w:rsid w:val="00612617"/>
    <w:rsid w:val="00612B98"/>
    <w:rsid w:val="00613E3E"/>
    <w:rsid w:val="0061439C"/>
    <w:rsid w:val="00614810"/>
    <w:rsid w:val="006148CD"/>
    <w:rsid w:val="00614992"/>
    <w:rsid w:val="00614B2D"/>
    <w:rsid w:val="00615BB0"/>
    <w:rsid w:val="00615E65"/>
    <w:rsid w:val="00616574"/>
    <w:rsid w:val="00617AC2"/>
    <w:rsid w:val="00620245"/>
    <w:rsid w:val="00621950"/>
    <w:rsid w:val="006220B4"/>
    <w:rsid w:val="00622858"/>
    <w:rsid w:val="006229F1"/>
    <w:rsid w:val="00623448"/>
    <w:rsid w:val="00623AD3"/>
    <w:rsid w:val="00623C9D"/>
    <w:rsid w:val="00623D70"/>
    <w:rsid w:val="00623DE1"/>
    <w:rsid w:val="006244E7"/>
    <w:rsid w:val="00624880"/>
    <w:rsid w:val="006248C4"/>
    <w:rsid w:val="006248E4"/>
    <w:rsid w:val="00624E7D"/>
    <w:rsid w:val="006252EE"/>
    <w:rsid w:val="0062596B"/>
    <w:rsid w:val="00626218"/>
    <w:rsid w:val="006266C0"/>
    <w:rsid w:val="006300FA"/>
    <w:rsid w:val="006305FB"/>
    <w:rsid w:val="00630C66"/>
    <w:rsid w:val="006320A6"/>
    <w:rsid w:val="006334EF"/>
    <w:rsid w:val="0063395C"/>
    <w:rsid w:val="00634468"/>
    <w:rsid w:val="00634C03"/>
    <w:rsid w:val="00634E13"/>
    <w:rsid w:val="006352B8"/>
    <w:rsid w:val="006358F5"/>
    <w:rsid w:val="00635E61"/>
    <w:rsid w:val="006361AC"/>
    <w:rsid w:val="006362A8"/>
    <w:rsid w:val="006366BC"/>
    <w:rsid w:val="00637AFF"/>
    <w:rsid w:val="00640194"/>
    <w:rsid w:val="00640E8E"/>
    <w:rsid w:val="006415DD"/>
    <w:rsid w:val="00642478"/>
    <w:rsid w:val="00642CF4"/>
    <w:rsid w:val="00642D46"/>
    <w:rsid w:val="00643648"/>
    <w:rsid w:val="00643EDE"/>
    <w:rsid w:val="006445F2"/>
    <w:rsid w:val="006461E8"/>
    <w:rsid w:val="00646C1C"/>
    <w:rsid w:val="00646C6C"/>
    <w:rsid w:val="0064738B"/>
    <w:rsid w:val="00647713"/>
    <w:rsid w:val="0064773F"/>
    <w:rsid w:val="00650A24"/>
    <w:rsid w:val="00651B3B"/>
    <w:rsid w:val="00652B29"/>
    <w:rsid w:val="006553F9"/>
    <w:rsid w:val="006554A2"/>
    <w:rsid w:val="006557FA"/>
    <w:rsid w:val="006576EA"/>
    <w:rsid w:val="0066024F"/>
    <w:rsid w:val="006602F0"/>
    <w:rsid w:val="00660402"/>
    <w:rsid w:val="00660764"/>
    <w:rsid w:val="00661BBF"/>
    <w:rsid w:val="0066219B"/>
    <w:rsid w:val="006624E4"/>
    <w:rsid w:val="00662711"/>
    <w:rsid w:val="006629DA"/>
    <w:rsid w:val="006635BD"/>
    <w:rsid w:val="00663A59"/>
    <w:rsid w:val="00663B8F"/>
    <w:rsid w:val="00663D65"/>
    <w:rsid w:val="00664284"/>
    <w:rsid w:val="00664368"/>
    <w:rsid w:val="006648FE"/>
    <w:rsid w:val="0066520B"/>
    <w:rsid w:val="00665A91"/>
    <w:rsid w:val="00666D76"/>
    <w:rsid w:val="00670E51"/>
    <w:rsid w:val="0067161F"/>
    <w:rsid w:val="00672413"/>
    <w:rsid w:val="006726CA"/>
    <w:rsid w:val="00672DED"/>
    <w:rsid w:val="0067361C"/>
    <w:rsid w:val="0067396C"/>
    <w:rsid w:val="00673AF8"/>
    <w:rsid w:val="00673B74"/>
    <w:rsid w:val="00674980"/>
    <w:rsid w:val="006752F3"/>
    <w:rsid w:val="00675719"/>
    <w:rsid w:val="00676A3C"/>
    <w:rsid w:val="00676F4D"/>
    <w:rsid w:val="0067769A"/>
    <w:rsid w:val="006777C2"/>
    <w:rsid w:val="00677D54"/>
    <w:rsid w:val="00677F16"/>
    <w:rsid w:val="0068020A"/>
    <w:rsid w:val="006805B3"/>
    <w:rsid w:val="006814F4"/>
    <w:rsid w:val="00682A30"/>
    <w:rsid w:val="00682C8C"/>
    <w:rsid w:val="006830C6"/>
    <w:rsid w:val="00684286"/>
    <w:rsid w:val="006842CC"/>
    <w:rsid w:val="006846E0"/>
    <w:rsid w:val="006848A1"/>
    <w:rsid w:val="00685876"/>
    <w:rsid w:val="0068625A"/>
    <w:rsid w:val="0068647F"/>
    <w:rsid w:val="00687E07"/>
    <w:rsid w:val="00690122"/>
    <w:rsid w:val="00690AC1"/>
    <w:rsid w:val="00690AFA"/>
    <w:rsid w:val="006910B8"/>
    <w:rsid w:val="006912CC"/>
    <w:rsid w:val="0069173A"/>
    <w:rsid w:val="00692799"/>
    <w:rsid w:val="006945FF"/>
    <w:rsid w:val="00695101"/>
    <w:rsid w:val="00695749"/>
    <w:rsid w:val="0069588A"/>
    <w:rsid w:val="00696542"/>
    <w:rsid w:val="006966DD"/>
    <w:rsid w:val="00696872"/>
    <w:rsid w:val="0069698C"/>
    <w:rsid w:val="00696A6D"/>
    <w:rsid w:val="006974E0"/>
    <w:rsid w:val="006A01D8"/>
    <w:rsid w:val="006A0212"/>
    <w:rsid w:val="006A02E8"/>
    <w:rsid w:val="006A0505"/>
    <w:rsid w:val="006A0A12"/>
    <w:rsid w:val="006A101A"/>
    <w:rsid w:val="006A1598"/>
    <w:rsid w:val="006A1B34"/>
    <w:rsid w:val="006A1EDA"/>
    <w:rsid w:val="006A2AA8"/>
    <w:rsid w:val="006A2AF6"/>
    <w:rsid w:val="006A3240"/>
    <w:rsid w:val="006A3C88"/>
    <w:rsid w:val="006A3D65"/>
    <w:rsid w:val="006A4E1B"/>
    <w:rsid w:val="006A536B"/>
    <w:rsid w:val="006A5399"/>
    <w:rsid w:val="006A5AF0"/>
    <w:rsid w:val="006A6B13"/>
    <w:rsid w:val="006B1373"/>
    <w:rsid w:val="006B1447"/>
    <w:rsid w:val="006B14EC"/>
    <w:rsid w:val="006B2A57"/>
    <w:rsid w:val="006B3141"/>
    <w:rsid w:val="006B3CAB"/>
    <w:rsid w:val="006B3EE8"/>
    <w:rsid w:val="006B40A2"/>
    <w:rsid w:val="006B49E1"/>
    <w:rsid w:val="006B4AE7"/>
    <w:rsid w:val="006B4DFE"/>
    <w:rsid w:val="006B51FD"/>
    <w:rsid w:val="006B58EB"/>
    <w:rsid w:val="006B6E5D"/>
    <w:rsid w:val="006B7AC8"/>
    <w:rsid w:val="006B7C00"/>
    <w:rsid w:val="006BECAB"/>
    <w:rsid w:val="006C2031"/>
    <w:rsid w:val="006C23E8"/>
    <w:rsid w:val="006C3E48"/>
    <w:rsid w:val="006C4132"/>
    <w:rsid w:val="006C41E6"/>
    <w:rsid w:val="006C4788"/>
    <w:rsid w:val="006C4E2E"/>
    <w:rsid w:val="006C4EE7"/>
    <w:rsid w:val="006C5B1F"/>
    <w:rsid w:val="006C5F57"/>
    <w:rsid w:val="006C6023"/>
    <w:rsid w:val="006C6E3F"/>
    <w:rsid w:val="006C6F3E"/>
    <w:rsid w:val="006C76A6"/>
    <w:rsid w:val="006C7A6F"/>
    <w:rsid w:val="006C7ED6"/>
    <w:rsid w:val="006D071E"/>
    <w:rsid w:val="006D07E9"/>
    <w:rsid w:val="006D1208"/>
    <w:rsid w:val="006D1767"/>
    <w:rsid w:val="006D1D94"/>
    <w:rsid w:val="006D259F"/>
    <w:rsid w:val="006D3BCF"/>
    <w:rsid w:val="006D3C8D"/>
    <w:rsid w:val="006D41A1"/>
    <w:rsid w:val="006D4255"/>
    <w:rsid w:val="006D5C20"/>
    <w:rsid w:val="006D6064"/>
    <w:rsid w:val="006D6D05"/>
    <w:rsid w:val="006D6F79"/>
    <w:rsid w:val="006E039C"/>
    <w:rsid w:val="006E0DF8"/>
    <w:rsid w:val="006E0EE4"/>
    <w:rsid w:val="006E1D71"/>
    <w:rsid w:val="006E3280"/>
    <w:rsid w:val="006E3F13"/>
    <w:rsid w:val="006E418F"/>
    <w:rsid w:val="006E5D47"/>
    <w:rsid w:val="006E5DB7"/>
    <w:rsid w:val="006E62B4"/>
    <w:rsid w:val="006E68D1"/>
    <w:rsid w:val="006E6926"/>
    <w:rsid w:val="006F2BDD"/>
    <w:rsid w:val="006F4139"/>
    <w:rsid w:val="006F4893"/>
    <w:rsid w:val="006F49E3"/>
    <w:rsid w:val="006F56A5"/>
    <w:rsid w:val="006F5799"/>
    <w:rsid w:val="006F6546"/>
    <w:rsid w:val="006F67CA"/>
    <w:rsid w:val="006F6A68"/>
    <w:rsid w:val="006F7202"/>
    <w:rsid w:val="006F74C3"/>
    <w:rsid w:val="006F75E7"/>
    <w:rsid w:val="006F79FB"/>
    <w:rsid w:val="00700F69"/>
    <w:rsid w:val="00701840"/>
    <w:rsid w:val="00703170"/>
    <w:rsid w:val="00704159"/>
    <w:rsid w:val="00704A44"/>
    <w:rsid w:val="00704DE2"/>
    <w:rsid w:val="00705370"/>
    <w:rsid w:val="00706D50"/>
    <w:rsid w:val="00706F54"/>
    <w:rsid w:val="00706FC0"/>
    <w:rsid w:val="007074DD"/>
    <w:rsid w:val="00707AE7"/>
    <w:rsid w:val="00710258"/>
    <w:rsid w:val="0071037F"/>
    <w:rsid w:val="00710C42"/>
    <w:rsid w:val="00710D31"/>
    <w:rsid w:val="007111A6"/>
    <w:rsid w:val="007113AC"/>
    <w:rsid w:val="007113B4"/>
    <w:rsid w:val="00711AB5"/>
    <w:rsid w:val="00711E2D"/>
    <w:rsid w:val="007129BF"/>
    <w:rsid w:val="00713153"/>
    <w:rsid w:val="00713FA2"/>
    <w:rsid w:val="00714284"/>
    <w:rsid w:val="00714372"/>
    <w:rsid w:val="00714DDF"/>
    <w:rsid w:val="00715B66"/>
    <w:rsid w:val="00715CC3"/>
    <w:rsid w:val="007161B7"/>
    <w:rsid w:val="007166EA"/>
    <w:rsid w:val="007170A9"/>
    <w:rsid w:val="00717537"/>
    <w:rsid w:val="00717CF4"/>
    <w:rsid w:val="00717FCD"/>
    <w:rsid w:val="00720294"/>
    <w:rsid w:val="00720766"/>
    <w:rsid w:val="00720E04"/>
    <w:rsid w:val="00720FE0"/>
    <w:rsid w:val="0072149F"/>
    <w:rsid w:val="0072174E"/>
    <w:rsid w:val="00722C26"/>
    <w:rsid w:val="00723608"/>
    <w:rsid w:val="007238E8"/>
    <w:rsid w:val="00723B8A"/>
    <w:rsid w:val="00724ADF"/>
    <w:rsid w:val="00724D19"/>
    <w:rsid w:val="00724D6E"/>
    <w:rsid w:val="00730841"/>
    <w:rsid w:val="00730BE6"/>
    <w:rsid w:val="00730CCB"/>
    <w:rsid w:val="007312D2"/>
    <w:rsid w:val="007314EF"/>
    <w:rsid w:val="0073199A"/>
    <w:rsid w:val="007330CC"/>
    <w:rsid w:val="007334DC"/>
    <w:rsid w:val="00733BC9"/>
    <w:rsid w:val="00733CB5"/>
    <w:rsid w:val="00733E1C"/>
    <w:rsid w:val="00734063"/>
    <w:rsid w:val="0073498B"/>
    <w:rsid w:val="00734BE3"/>
    <w:rsid w:val="00734F91"/>
    <w:rsid w:val="00736727"/>
    <w:rsid w:val="00736D33"/>
    <w:rsid w:val="00737D7D"/>
    <w:rsid w:val="00740B7A"/>
    <w:rsid w:val="00741909"/>
    <w:rsid w:val="00742181"/>
    <w:rsid w:val="00742600"/>
    <w:rsid w:val="0074290D"/>
    <w:rsid w:val="00742BB6"/>
    <w:rsid w:val="00742C0B"/>
    <w:rsid w:val="007435C0"/>
    <w:rsid w:val="0074380D"/>
    <w:rsid w:val="00743BA7"/>
    <w:rsid w:val="00744902"/>
    <w:rsid w:val="00744B06"/>
    <w:rsid w:val="00744FB4"/>
    <w:rsid w:val="0074588C"/>
    <w:rsid w:val="007459BE"/>
    <w:rsid w:val="00746E99"/>
    <w:rsid w:val="00746F7F"/>
    <w:rsid w:val="0074759D"/>
    <w:rsid w:val="00747C2D"/>
    <w:rsid w:val="00747C7D"/>
    <w:rsid w:val="00750009"/>
    <w:rsid w:val="007502DA"/>
    <w:rsid w:val="0075058F"/>
    <w:rsid w:val="00750665"/>
    <w:rsid w:val="0075219C"/>
    <w:rsid w:val="0075228C"/>
    <w:rsid w:val="007529E3"/>
    <w:rsid w:val="00752BDD"/>
    <w:rsid w:val="007532C3"/>
    <w:rsid w:val="00753924"/>
    <w:rsid w:val="00753C93"/>
    <w:rsid w:val="007550BB"/>
    <w:rsid w:val="007551B7"/>
    <w:rsid w:val="00755853"/>
    <w:rsid w:val="0075607B"/>
    <w:rsid w:val="00756B16"/>
    <w:rsid w:val="00756F04"/>
    <w:rsid w:val="0076087D"/>
    <w:rsid w:val="0076183F"/>
    <w:rsid w:val="00761BE9"/>
    <w:rsid w:val="00761DCA"/>
    <w:rsid w:val="00762622"/>
    <w:rsid w:val="00763722"/>
    <w:rsid w:val="00764434"/>
    <w:rsid w:val="00764460"/>
    <w:rsid w:val="00764594"/>
    <w:rsid w:val="007646AE"/>
    <w:rsid w:val="007651E6"/>
    <w:rsid w:val="00765E82"/>
    <w:rsid w:val="00766586"/>
    <w:rsid w:val="00766EC5"/>
    <w:rsid w:val="0076751C"/>
    <w:rsid w:val="00767AF2"/>
    <w:rsid w:val="00767BF9"/>
    <w:rsid w:val="00767E20"/>
    <w:rsid w:val="00767FCC"/>
    <w:rsid w:val="0077026E"/>
    <w:rsid w:val="00770698"/>
    <w:rsid w:val="00770750"/>
    <w:rsid w:val="00770E4E"/>
    <w:rsid w:val="00770E4F"/>
    <w:rsid w:val="00771B90"/>
    <w:rsid w:val="00772293"/>
    <w:rsid w:val="00773B05"/>
    <w:rsid w:val="00773BEE"/>
    <w:rsid w:val="00773F8D"/>
    <w:rsid w:val="007740C2"/>
    <w:rsid w:val="00774761"/>
    <w:rsid w:val="00774776"/>
    <w:rsid w:val="007748BF"/>
    <w:rsid w:val="00774BEA"/>
    <w:rsid w:val="00774F1C"/>
    <w:rsid w:val="0077512C"/>
    <w:rsid w:val="0077518C"/>
    <w:rsid w:val="00775206"/>
    <w:rsid w:val="0077525C"/>
    <w:rsid w:val="007760AF"/>
    <w:rsid w:val="00776E3A"/>
    <w:rsid w:val="00776EDD"/>
    <w:rsid w:val="00776F94"/>
    <w:rsid w:val="007777F4"/>
    <w:rsid w:val="00777C15"/>
    <w:rsid w:val="007808F8"/>
    <w:rsid w:val="00781621"/>
    <w:rsid w:val="00782897"/>
    <w:rsid w:val="00782C1A"/>
    <w:rsid w:val="00783970"/>
    <w:rsid w:val="00783CC3"/>
    <w:rsid w:val="00784373"/>
    <w:rsid w:val="007843F6"/>
    <w:rsid w:val="0078506E"/>
    <w:rsid w:val="0078510B"/>
    <w:rsid w:val="00786187"/>
    <w:rsid w:val="00786AFA"/>
    <w:rsid w:val="00786D07"/>
    <w:rsid w:val="00787110"/>
    <w:rsid w:val="0078716D"/>
    <w:rsid w:val="0078780A"/>
    <w:rsid w:val="00787CBE"/>
    <w:rsid w:val="00790381"/>
    <w:rsid w:val="00790EAE"/>
    <w:rsid w:val="00790EB2"/>
    <w:rsid w:val="00791016"/>
    <w:rsid w:val="007918AD"/>
    <w:rsid w:val="00792D7F"/>
    <w:rsid w:val="0079455E"/>
    <w:rsid w:val="00794684"/>
    <w:rsid w:val="00794796"/>
    <w:rsid w:val="00794833"/>
    <w:rsid w:val="007949AC"/>
    <w:rsid w:val="007951D7"/>
    <w:rsid w:val="00795261"/>
    <w:rsid w:val="00795D41"/>
    <w:rsid w:val="007973DF"/>
    <w:rsid w:val="007A065A"/>
    <w:rsid w:val="007A0B5D"/>
    <w:rsid w:val="007A1899"/>
    <w:rsid w:val="007A1981"/>
    <w:rsid w:val="007A2061"/>
    <w:rsid w:val="007A23CF"/>
    <w:rsid w:val="007A2883"/>
    <w:rsid w:val="007A315D"/>
    <w:rsid w:val="007A32CC"/>
    <w:rsid w:val="007A36D1"/>
    <w:rsid w:val="007A37E7"/>
    <w:rsid w:val="007A388F"/>
    <w:rsid w:val="007A40FF"/>
    <w:rsid w:val="007A46E3"/>
    <w:rsid w:val="007A5683"/>
    <w:rsid w:val="007A581B"/>
    <w:rsid w:val="007A5A0C"/>
    <w:rsid w:val="007A7194"/>
    <w:rsid w:val="007A79AF"/>
    <w:rsid w:val="007B1D05"/>
    <w:rsid w:val="007B1D83"/>
    <w:rsid w:val="007B235D"/>
    <w:rsid w:val="007B2D3E"/>
    <w:rsid w:val="007B4332"/>
    <w:rsid w:val="007B4BC8"/>
    <w:rsid w:val="007B4F67"/>
    <w:rsid w:val="007B5294"/>
    <w:rsid w:val="007B54CA"/>
    <w:rsid w:val="007B61D6"/>
    <w:rsid w:val="007B6384"/>
    <w:rsid w:val="007B6A63"/>
    <w:rsid w:val="007B7551"/>
    <w:rsid w:val="007B7B1C"/>
    <w:rsid w:val="007C0462"/>
    <w:rsid w:val="007C0A84"/>
    <w:rsid w:val="007C0B8C"/>
    <w:rsid w:val="007C0C0E"/>
    <w:rsid w:val="007C16D2"/>
    <w:rsid w:val="007C1E35"/>
    <w:rsid w:val="007C2135"/>
    <w:rsid w:val="007C34A0"/>
    <w:rsid w:val="007C3517"/>
    <w:rsid w:val="007C37B6"/>
    <w:rsid w:val="007C4FB1"/>
    <w:rsid w:val="007C52E7"/>
    <w:rsid w:val="007C5389"/>
    <w:rsid w:val="007C603A"/>
    <w:rsid w:val="007C7080"/>
    <w:rsid w:val="007C7F8F"/>
    <w:rsid w:val="007CF4B3"/>
    <w:rsid w:val="007D0174"/>
    <w:rsid w:val="007D0CF9"/>
    <w:rsid w:val="007D1085"/>
    <w:rsid w:val="007D1828"/>
    <w:rsid w:val="007D1FA3"/>
    <w:rsid w:val="007D2344"/>
    <w:rsid w:val="007D2B5C"/>
    <w:rsid w:val="007D3B11"/>
    <w:rsid w:val="007D3C5F"/>
    <w:rsid w:val="007D514A"/>
    <w:rsid w:val="007D5E15"/>
    <w:rsid w:val="007D6575"/>
    <w:rsid w:val="007D66DE"/>
    <w:rsid w:val="007D6934"/>
    <w:rsid w:val="007D734E"/>
    <w:rsid w:val="007D74DC"/>
    <w:rsid w:val="007E1EDB"/>
    <w:rsid w:val="007E1F3C"/>
    <w:rsid w:val="007E2665"/>
    <w:rsid w:val="007E26B5"/>
    <w:rsid w:val="007E4439"/>
    <w:rsid w:val="007E4FE4"/>
    <w:rsid w:val="007E50D0"/>
    <w:rsid w:val="007E54AE"/>
    <w:rsid w:val="007E60AF"/>
    <w:rsid w:val="007E67A3"/>
    <w:rsid w:val="007E722C"/>
    <w:rsid w:val="007E737E"/>
    <w:rsid w:val="007E7468"/>
    <w:rsid w:val="007F08AE"/>
    <w:rsid w:val="007F09A6"/>
    <w:rsid w:val="007F109C"/>
    <w:rsid w:val="007F1411"/>
    <w:rsid w:val="007F26B9"/>
    <w:rsid w:val="007F26E1"/>
    <w:rsid w:val="007F3BA0"/>
    <w:rsid w:val="007F3CEE"/>
    <w:rsid w:val="007F4A12"/>
    <w:rsid w:val="007F4E12"/>
    <w:rsid w:val="007F508A"/>
    <w:rsid w:val="007F574B"/>
    <w:rsid w:val="007F6697"/>
    <w:rsid w:val="007F6BDE"/>
    <w:rsid w:val="007F7591"/>
    <w:rsid w:val="007F7745"/>
    <w:rsid w:val="007F798C"/>
    <w:rsid w:val="007F7B9D"/>
    <w:rsid w:val="007F7E6D"/>
    <w:rsid w:val="007F7E7B"/>
    <w:rsid w:val="00800481"/>
    <w:rsid w:val="00800B83"/>
    <w:rsid w:val="008010B7"/>
    <w:rsid w:val="00801614"/>
    <w:rsid w:val="00801B90"/>
    <w:rsid w:val="00801DF4"/>
    <w:rsid w:val="00803752"/>
    <w:rsid w:val="008040EC"/>
    <w:rsid w:val="00804DBD"/>
    <w:rsid w:val="00805084"/>
    <w:rsid w:val="00805BE0"/>
    <w:rsid w:val="00805ECE"/>
    <w:rsid w:val="00806263"/>
    <w:rsid w:val="0080660F"/>
    <w:rsid w:val="00806A47"/>
    <w:rsid w:val="008071AC"/>
    <w:rsid w:val="00807C59"/>
    <w:rsid w:val="00807E5E"/>
    <w:rsid w:val="008103B4"/>
    <w:rsid w:val="00810E27"/>
    <w:rsid w:val="008118F9"/>
    <w:rsid w:val="0081193D"/>
    <w:rsid w:val="00811980"/>
    <w:rsid w:val="00811D37"/>
    <w:rsid w:val="008123EF"/>
    <w:rsid w:val="00812521"/>
    <w:rsid w:val="00813608"/>
    <w:rsid w:val="0081475E"/>
    <w:rsid w:val="008151C1"/>
    <w:rsid w:val="00815A02"/>
    <w:rsid w:val="00815C6E"/>
    <w:rsid w:val="0081655C"/>
    <w:rsid w:val="00816560"/>
    <w:rsid w:val="00816832"/>
    <w:rsid w:val="008172E4"/>
    <w:rsid w:val="0081742B"/>
    <w:rsid w:val="008177C4"/>
    <w:rsid w:val="008202BB"/>
    <w:rsid w:val="00820720"/>
    <w:rsid w:val="0082074C"/>
    <w:rsid w:val="00820854"/>
    <w:rsid w:val="00821607"/>
    <w:rsid w:val="00822104"/>
    <w:rsid w:val="00823675"/>
    <w:rsid w:val="008259CA"/>
    <w:rsid w:val="00826015"/>
    <w:rsid w:val="0082646D"/>
    <w:rsid w:val="0082664A"/>
    <w:rsid w:val="0082785E"/>
    <w:rsid w:val="00827C70"/>
    <w:rsid w:val="00827F0D"/>
    <w:rsid w:val="00830B1A"/>
    <w:rsid w:val="008318BD"/>
    <w:rsid w:val="00831A9C"/>
    <w:rsid w:val="00832302"/>
    <w:rsid w:val="008344A8"/>
    <w:rsid w:val="00834521"/>
    <w:rsid w:val="0083454A"/>
    <w:rsid w:val="00834D40"/>
    <w:rsid w:val="00834D75"/>
    <w:rsid w:val="00835B00"/>
    <w:rsid w:val="00835CCE"/>
    <w:rsid w:val="00835F79"/>
    <w:rsid w:val="00836A0B"/>
    <w:rsid w:val="00836B9D"/>
    <w:rsid w:val="00836DA0"/>
    <w:rsid w:val="0083704B"/>
    <w:rsid w:val="00837322"/>
    <w:rsid w:val="00840248"/>
    <w:rsid w:val="00840EC7"/>
    <w:rsid w:val="008415C3"/>
    <w:rsid w:val="00842411"/>
    <w:rsid w:val="008435BB"/>
    <w:rsid w:val="008436E4"/>
    <w:rsid w:val="008438E0"/>
    <w:rsid w:val="00843953"/>
    <w:rsid w:val="008439B0"/>
    <w:rsid w:val="00843ED8"/>
    <w:rsid w:val="00844408"/>
    <w:rsid w:val="00845025"/>
    <w:rsid w:val="008457F5"/>
    <w:rsid w:val="008475E3"/>
    <w:rsid w:val="008477AE"/>
    <w:rsid w:val="008503F0"/>
    <w:rsid w:val="008512A7"/>
    <w:rsid w:val="0085149F"/>
    <w:rsid w:val="00852D88"/>
    <w:rsid w:val="008542B3"/>
    <w:rsid w:val="008545E6"/>
    <w:rsid w:val="008547EF"/>
    <w:rsid w:val="00854ADC"/>
    <w:rsid w:val="008552BB"/>
    <w:rsid w:val="008555B6"/>
    <w:rsid w:val="00855F16"/>
    <w:rsid w:val="00856AAB"/>
    <w:rsid w:val="008577B3"/>
    <w:rsid w:val="00860394"/>
    <w:rsid w:val="0086156C"/>
    <w:rsid w:val="008618E0"/>
    <w:rsid w:val="00861BC5"/>
    <w:rsid w:val="00861D36"/>
    <w:rsid w:val="00862487"/>
    <w:rsid w:val="008628DB"/>
    <w:rsid w:val="00862B3C"/>
    <w:rsid w:val="0086385B"/>
    <w:rsid w:val="00863D91"/>
    <w:rsid w:val="008641B0"/>
    <w:rsid w:val="0086505A"/>
    <w:rsid w:val="00865211"/>
    <w:rsid w:val="008652C9"/>
    <w:rsid w:val="00865347"/>
    <w:rsid w:val="008654ED"/>
    <w:rsid w:val="0086569C"/>
    <w:rsid w:val="0086658F"/>
    <w:rsid w:val="008670DF"/>
    <w:rsid w:val="0086776B"/>
    <w:rsid w:val="00867A7B"/>
    <w:rsid w:val="0087098B"/>
    <w:rsid w:val="00870D99"/>
    <w:rsid w:val="00871C8F"/>
    <w:rsid w:val="00871FC3"/>
    <w:rsid w:val="0087232B"/>
    <w:rsid w:val="0087234E"/>
    <w:rsid w:val="008728FC"/>
    <w:rsid w:val="00872DD2"/>
    <w:rsid w:val="0087382C"/>
    <w:rsid w:val="00873B42"/>
    <w:rsid w:val="00874BD5"/>
    <w:rsid w:val="00874C4D"/>
    <w:rsid w:val="008751FA"/>
    <w:rsid w:val="008757B9"/>
    <w:rsid w:val="008759BF"/>
    <w:rsid w:val="00875B42"/>
    <w:rsid w:val="00876843"/>
    <w:rsid w:val="00876975"/>
    <w:rsid w:val="00876F68"/>
    <w:rsid w:val="00877085"/>
    <w:rsid w:val="008772AE"/>
    <w:rsid w:val="00877B71"/>
    <w:rsid w:val="008807D3"/>
    <w:rsid w:val="00880D25"/>
    <w:rsid w:val="00880ECB"/>
    <w:rsid w:val="008815AB"/>
    <w:rsid w:val="00881D73"/>
    <w:rsid w:val="00881E6B"/>
    <w:rsid w:val="00882A65"/>
    <w:rsid w:val="00882FE9"/>
    <w:rsid w:val="00883754"/>
    <w:rsid w:val="00883976"/>
    <w:rsid w:val="008847C7"/>
    <w:rsid w:val="00884EA3"/>
    <w:rsid w:val="008854D6"/>
    <w:rsid w:val="008856DB"/>
    <w:rsid w:val="0088618E"/>
    <w:rsid w:val="0088639A"/>
    <w:rsid w:val="008867A5"/>
    <w:rsid w:val="008874DC"/>
    <w:rsid w:val="00887F57"/>
    <w:rsid w:val="00890171"/>
    <w:rsid w:val="008913BF"/>
    <w:rsid w:val="00891C3B"/>
    <w:rsid w:val="0089365E"/>
    <w:rsid w:val="00893E26"/>
    <w:rsid w:val="00894006"/>
    <w:rsid w:val="00894300"/>
    <w:rsid w:val="00894FDB"/>
    <w:rsid w:val="0089540D"/>
    <w:rsid w:val="00895A77"/>
    <w:rsid w:val="00897660"/>
    <w:rsid w:val="008977BE"/>
    <w:rsid w:val="00897905"/>
    <w:rsid w:val="008A01F4"/>
    <w:rsid w:val="008A134F"/>
    <w:rsid w:val="008A1F55"/>
    <w:rsid w:val="008A1FAB"/>
    <w:rsid w:val="008A214F"/>
    <w:rsid w:val="008A2BDB"/>
    <w:rsid w:val="008A3198"/>
    <w:rsid w:val="008A3422"/>
    <w:rsid w:val="008A3D5D"/>
    <w:rsid w:val="008A3EC0"/>
    <w:rsid w:val="008A46BB"/>
    <w:rsid w:val="008A54B2"/>
    <w:rsid w:val="008A6324"/>
    <w:rsid w:val="008A6389"/>
    <w:rsid w:val="008A63C1"/>
    <w:rsid w:val="008A6AEB"/>
    <w:rsid w:val="008A6ED1"/>
    <w:rsid w:val="008A7294"/>
    <w:rsid w:val="008A73E8"/>
    <w:rsid w:val="008A76E6"/>
    <w:rsid w:val="008B0721"/>
    <w:rsid w:val="008B10DB"/>
    <w:rsid w:val="008B19B9"/>
    <w:rsid w:val="008B1E6B"/>
    <w:rsid w:val="008B2994"/>
    <w:rsid w:val="008B2DC2"/>
    <w:rsid w:val="008B3A0A"/>
    <w:rsid w:val="008B4C0C"/>
    <w:rsid w:val="008B4F2E"/>
    <w:rsid w:val="008B5019"/>
    <w:rsid w:val="008B5029"/>
    <w:rsid w:val="008B5406"/>
    <w:rsid w:val="008B5BFD"/>
    <w:rsid w:val="008B60F0"/>
    <w:rsid w:val="008B6268"/>
    <w:rsid w:val="008C0449"/>
    <w:rsid w:val="008C08DB"/>
    <w:rsid w:val="008C0E97"/>
    <w:rsid w:val="008C12BB"/>
    <w:rsid w:val="008C18CC"/>
    <w:rsid w:val="008C224D"/>
    <w:rsid w:val="008C34BE"/>
    <w:rsid w:val="008C3A6C"/>
    <w:rsid w:val="008C40A8"/>
    <w:rsid w:val="008C4851"/>
    <w:rsid w:val="008C4BFD"/>
    <w:rsid w:val="008C528A"/>
    <w:rsid w:val="008C56D1"/>
    <w:rsid w:val="008C5707"/>
    <w:rsid w:val="008C5C6F"/>
    <w:rsid w:val="008C6C08"/>
    <w:rsid w:val="008D02D8"/>
    <w:rsid w:val="008D050C"/>
    <w:rsid w:val="008D0877"/>
    <w:rsid w:val="008D0923"/>
    <w:rsid w:val="008D1D26"/>
    <w:rsid w:val="008D34D1"/>
    <w:rsid w:val="008D3740"/>
    <w:rsid w:val="008D37C8"/>
    <w:rsid w:val="008D4A37"/>
    <w:rsid w:val="008D50A0"/>
    <w:rsid w:val="008D53AD"/>
    <w:rsid w:val="008D63BD"/>
    <w:rsid w:val="008D64D1"/>
    <w:rsid w:val="008D6991"/>
    <w:rsid w:val="008D75C5"/>
    <w:rsid w:val="008D7CEE"/>
    <w:rsid w:val="008D7DEB"/>
    <w:rsid w:val="008E06E3"/>
    <w:rsid w:val="008E0A84"/>
    <w:rsid w:val="008E0BEA"/>
    <w:rsid w:val="008E0EAA"/>
    <w:rsid w:val="008E1357"/>
    <w:rsid w:val="008E14B4"/>
    <w:rsid w:val="008E1E50"/>
    <w:rsid w:val="008E253B"/>
    <w:rsid w:val="008E27CB"/>
    <w:rsid w:val="008E37B2"/>
    <w:rsid w:val="008E392B"/>
    <w:rsid w:val="008E3968"/>
    <w:rsid w:val="008E3B91"/>
    <w:rsid w:val="008E4717"/>
    <w:rsid w:val="008E4763"/>
    <w:rsid w:val="008E4B20"/>
    <w:rsid w:val="008E50E5"/>
    <w:rsid w:val="008E5141"/>
    <w:rsid w:val="008E56A1"/>
    <w:rsid w:val="008E59E6"/>
    <w:rsid w:val="008E5B22"/>
    <w:rsid w:val="008E6ACD"/>
    <w:rsid w:val="008E6D84"/>
    <w:rsid w:val="008E758F"/>
    <w:rsid w:val="008E779B"/>
    <w:rsid w:val="008F0349"/>
    <w:rsid w:val="008F1A72"/>
    <w:rsid w:val="008F1ACA"/>
    <w:rsid w:val="008F24C3"/>
    <w:rsid w:val="008F27F0"/>
    <w:rsid w:val="008F2DDB"/>
    <w:rsid w:val="008F35BF"/>
    <w:rsid w:val="008F36EC"/>
    <w:rsid w:val="008F3BCB"/>
    <w:rsid w:val="008F3CB0"/>
    <w:rsid w:val="008F3D99"/>
    <w:rsid w:val="008F43AF"/>
    <w:rsid w:val="008F43D7"/>
    <w:rsid w:val="008F4BE4"/>
    <w:rsid w:val="008F653E"/>
    <w:rsid w:val="008F6968"/>
    <w:rsid w:val="008F6AF8"/>
    <w:rsid w:val="008F7131"/>
    <w:rsid w:val="0090110E"/>
    <w:rsid w:val="0090155C"/>
    <w:rsid w:val="00902E33"/>
    <w:rsid w:val="00902F8B"/>
    <w:rsid w:val="009041A4"/>
    <w:rsid w:val="00905713"/>
    <w:rsid w:val="00905968"/>
    <w:rsid w:val="00905A63"/>
    <w:rsid w:val="00906217"/>
    <w:rsid w:val="00906FEB"/>
    <w:rsid w:val="00907013"/>
    <w:rsid w:val="009070CF"/>
    <w:rsid w:val="00907332"/>
    <w:rsid w:val="009075C8"/>
    <w:rsid w:val="00910A71"/>
    <w:rsid w:val="00910DD5"/>
    <w:rsid w:val="009110EC"/>
    <w:rsid w:val="0091137C"/>
    <w:rsid w:val="009116A3"/>
    <w:rsid w:val="00912B93"/>
    <w:rsid w:val="00912B97"/>
    <w:rsid w:val="00912F6C"/>
    <w:rsid w:val="0091340C"/>
    <w:rsid w:val="00913E6D"/>
    <w:rsid w:val="00916EA8"/>
    <w:rsid w:val="009179FF"/>
    <w:rsid w:val="00920073"/>
    <w:rsid w:val="0092010B"/>
    <w:rsid w:val="00920663"/>
    <w:rsid w:val="00921575"/>
    <w:rsid w:val="00921928"/>
    <w:rsid w:val="009221E1"/>
    <w:rsid w:val="0092226A"/>
    <w:rsid w:val="009226E6"/>
    <w:rsid w:val="00922B5A"/>
    <w:rsid w:val="00922FD8"/>
    <w:rsid w:val="00923780"/>
    <w:rsid w:val="0092469D"/>
    <w:rsid w:val="009251E0"/>
    <w:rsid w:val="00925782"/>
    <w:rsid w:val="00925AE3"/>
    <w:rsid w:val="00926058"/>
    <w:rsid w:val="0092625F"/>
    <w:rsid w:val="00926983"/>
    <w:rsid w:val="00926D1F"/>
    <w:rsid w:val="00930390"/>
    <w:rsid w:val="00932242"/>
    <w:rsid w:val="00932E87"/>
    <w:rsid w:val="009332CC"/>
    <w:rsid w:val="00933DFB"/>
    <w:rsid w:val="00934DAD"/>
    <w:rsid w:val="00934E24"/>
    <w:rsid w:val="00934FDB"/>
    <w:rsid w:val="00935648"/>
    <w:rsid w:val="00935653"/>
    <w:rsid w:val="0093567A"/>
    <w:rsid w:val="0093608D"/>
    <w:rsid w:val="009366B4"/>
    <w:rsid w:val="009367AB"/>
    <w:rsid w:val="009371A3"/>
    <w:rsid w:val="0093730A"/>
    <w:rsid w:val="00937C5A"/>
    <w:rsid w:val="00937F56"/>
    <w:rsid w:val="00941674"/>
    <w:rsid w:val="0094383E"/>
    <w:rsid w:val="00943A15"/>
    <w:rsid w:val="009441B2"/>
    <w:rsid w:val="00944398"/>
    <w:rsid w:val="00944D05"/>
    <w:rsid w:val="00944F78"/>
    <w:rsid w:val="009451AE"/>
    <w:rsid w:val="00945676"/>
    <w:rsid w:val="00945F7C"/>
    <w:rsid w:val="00946454"/>
    <w:rsid w:val="009468CA"/>
    <w:rsid w:val="009471DA"/>
    <w:rsid w:val="00947EB2"/>
    <w:rsid w:val="00950045"/>
    <w:rsid w:val="00952845"/>
    <w:rsid w:val="00952901"/>
    <w:rsid w:val="0095297F"/>
    <w:rsid w:val="0095376E"/>
    <w:rsid w:val="00953792"/>
    <w:rsid w:val="0095444C"/>
    <w:rsid w:val="009545CA"/>
    <w:rsid w:val="009547D3"/>
    <w:rsid w:val="009552F7"/>
    <w:rsid w:val="0095535B"/>
    <w:rsid w:val="00955CFA"/>
    <w:rsid w:val="009566AB"/>
    <w:rsid w:val="009570C1"/>
    <w:rsid w:val="00957898"/>
    <w:rsid w:val="009625D4"/>
    <w:rsid w:val="00963B21"/>
    <w:rsid w:val="0096400D"/>
    <w:rsid w:val="00964124"/>
    <w:rsid w:val="009668CE"/>
    <w:rsid w:val="00966D79"/>
    <w:rsid w:val="0096726E"/>
    <w:rsid w:val="0096787B"/>
    <w:rsid w:val="009706DC"/>
    <w:rsid w:val="0097153E"/>
    <w:rsid w:val="00971B5F"/>
    <w:rsid w:val="00972B5F"/>
    <w:rsid w:val="00972E38"/>
    <w:rsid w:val="0097308D"/>
    <w:rsid w:val="009737BC"/>
    <w:rsid w:val="00974B78"/>
    <w:rsid w:val="00974FEC"/>
    <w:rsid w:val="00975128"/>
    <w:rsid w:val="00975404"/>
    <w:rsid w:val="00975572"/>
    <w:rsid w:val="009756D8"/>
    <w:rsid w:val="009759BB"/>
    <w:rsid w:val="00975CC4"/>
    <w:rsid w:val="00975D99"/>
    <w:rsid w:val="00975F84"/>
    <w:rsid w:val="00976285"/>
    <w:rsid w:val="00976470"/>
    <w:rsid w:val="00976609"/>
    <w:rsid w:val="009766B7"/>
    <w:rsid w:val="00976A0E"/>
    <w:rsid w:val="00976ACC"/>
    <w:rsid w:val="00976AE9"/>
    <w:rsid w:val="00976C94"/>
    <w:rsid w:val="0097744B"/>
    <w:rsid w:val="00980022"/>
    <w:rsid w:val="009811D5"/>
    <w:rsid w:val="009822C6"/>
    <w:rsid w:val="00982607"/>
    <w:rsid w:val="00983FC3"/>
    <w:rsid w:val="009845A8"/>
    <w:rsid w:val="00984695"/>
    <w:rsid w:val="00984983"/>
    <w:rsid w:val="009850A9"/>
    <w:rsid w:val="00985C70"/>
    <w:rsid w:val="0098661D"/>
    <w:rsid w:val="00986684"/>
    <w:rsid w:val="009870F3"/>
    <w:rsid w:val="0098710A"/>
    <w:rsid w:val="00990475"/>
    <w:rsid w:val="00990B9A"/>
    <w:rsid w:val="009921AC"/>
    <w:rsid w:val="0099295E"/>
    <w:rsid w:val="0099358B"/>
    <w:rsid w:val="009939FB"/>
    <w:rsid w:val="00993E1D"/>
    <w:rsid w:val="00993E60"/>
    <w:rsid w:val="0099407F"/>
    <w:rsid w:val="00994346"/>
    <w:rsid w:val="009945FD"/>
    <w:rsid w:val="00994E7A"/>
    <w:rsid w:val="00994F45"/>
    <w:rsid w:val="0099593D"/>
    <w:rsid w:val="00995E10"/>
    <w:rsid w:val="00995F5F"/>
    <w:rsid w:val="009960F7"/>
    <w:rsid w:val="00996316"/>
    <w:rsid w:val="00996FC8"/>
    <w:rsid w:val="00997326"/>
    <w:rsid w:val="009A047F"/>
    <w:rsid w:val="009A0AEB"/>
    <w:rsid w:val="009A0EB6"/>
    <w:rsid w:val="009A162B"/>
    <w:rsid w:val="009A1F35"/>
    <w:rsid w:val="009A20AD"/>
    <w:rsid w:val="009A22F7"/>
    <w:rsid w:val="009A43B4"/>
    <w:rsid w:val="009A4690"/>
    <w:rsid w:val="009A6065"/>
    <w:rsid w:val="009A6406"/>
    <w:rsid w:val="009A6896"/>
    <w:rsid w:val="009A6ADD"/>
    <w:rsid w:val="009A6AF2"/>
    <w:rsid w:val="009A6B49"/>
    <w:rsid w:val="009B0794"/>
    <w:rsid w:val="009B08D8"/>
    <w:rsid w:val="009B0959"/>
    <w:rsid w:val="009B2506"/>
    <w:rsid w:val="009B3E1F"/>
    <w:rsid w:val="009B3FB0"/>
    <w:rsid w:val="009B45F8"/>
    <w:rsid w:val="009B4AE5"/>
    <w:rsid w:val="009B4D55"/>
    <w:rsid w:val="009B543B"/>
    <w:rsid w:val="009B574D"/>
    <w:rsid w:val="009B5890"/>
    <w:rsid w:val="009B5FF2"/>
    <w:rsid w:val="009B62A3"/>
    <w:rsid w:val="009B69C8"/>
    <w:rsid w:val="009B7F23"/>
    <w:rsid w:val="009C0061"/>
    <w:rsid w:val="009C0E06"/>
    <w:rsid w:val="009C4085"/>
    <w:rsid w:val="009C4D61"/>
    <w:rsid w:val="009C4EC7"/>
    <w:rsid w:val="009C5A5D"/>
    <w:rsid w:val="009C5FBA"/>
    <w:rsid w:val="009C65FE"/>
    <w:rsid w:val="009C68A2"/>
    <w:rsid w:val="009C6BA8"/>
    <w:rsid w:val="009C6C1C"/>
    <w:rsid w:val="009C6DFF"/>
    <w:rsid w:val="009C71A5"/>
    <w:rsid w:val="009D02E2"/>
    <w:rsid w:val="009D0305"/>
    <w:rsid w:val="009D0728"/>
    <w:rsid w:val="009D375B"/>
    <w:rsid w:val="009D3D33"/>
    <w:rsid w:val="009D412B"/>
    <w:rsid w:val="009D45F3"/>
    <w:rsid w:val="009D52BE"/>
    <w:rsid w:val="009D5303"/>
    <w:rsid w:val="009D5841"/>
    <w:rsid w:val="009D5D7E"/>
    <w:rsid w:val="009D686E"/>
    <w:rsid w:val="009D6BC8"/>
    <w:rsid w:val="009D6D74"/>
    <w:rsid w:val="009D6E52"/>
    <w:rsid w:val="009D7E8C"/>
    <w:rsid w:val="009E0468"/>
    <w:rsid w:val="009E05CE"/>
    <w:rsid w:val="009E07F4"/>
    <w:rsid w:val="009E0903"/>
    <w:rsid w:val="009E0C2A"/>
    <w:rsid w:val="009E0EEA"/>
    <w:rsid w:val="009E1768"/>
    <w:rsid w:val="009E3015"/>
    <w:rsid w:val="009E30E1"/>
    <w:rsid w:val="009E4A4A"/>
    <w:rsid w:val="009E5ED0"/>
    <w:rsid w:val="009E68BF"/>
    <w:rsid w:val="009E6BE0"/>
    <w:rsid w:val="009E6EC8"/>
    <w:rsid w:val="009E6FEF"/>
    <w:rsid w:val="009E7277"/>
    <w:rsid w:val="009E792B"/>
    <w:rsid w:val="009E7A13"/>
    <w:rsid w:val="009F0272"/>
    <w:rsid w:val="009F0837"/>
    <w:rsid w:val="009F18B3"/>
    <w:rsid w:val="009F1AC9"/>
    <w:rsid w:val="009F249C"/>
    <w:rsid w:val="009F2700"/>
    <w:rsid w:val="009F311C"/>
    <w:rsid w:val="009F333E"/>
    <w:rsid w:val="009F44CF"/>
    <w:rsid w:val="009F4A3C"/>
    <w:rsid w:val="009F4DC4"/>
    <w:rsid w:val="009F5809"/>
    <w:rsid w:val="009F5A63"/>
    <w:rsid w:val="009F5D65"/>
    <w:rsid w:val="009F5F2B"/>
    <w:rsid w:val="009F67F6"/>
    <w:rsid w:val="00A0016D"/>
    <w:rsid w:val="00A00885"/>
    <w:rsid w:val="00A00C0D"/>
    <w:rsid w:val="00A01609"/>
    <w:rsid w:val="00A01790"/>
    <w:rsid w:val="00A01ACE"/>
    <w:rsid w:val="00A02517"/>
    <w:rsid w:val="00A04232"/>
    <w:rsid w:val="00A04C17"/>
    <w:rsid w:val="00A04C4B"/>
    <w:rsid w:val="00A05CA3"/>
    <w:rsid w:val="00A0605D"/>
    <w:rsid w:val="00A062FA"/>
    <w:rsid w:val="00A06C9D"/>
    <w:rsid w:val="00A07ED6"/>
    <w:rsid w:val="00A10202"/>
    <w:rsid w:val="00A10440"/>
    <w:rsid w:val="00A10802"/>
    <w:rsid w:val="00A108AA"/>
    <w:rsid w:val="00A10F9B"/>
    <w:rsid w:val="00A1175D"/>
    <w:rsid w:val="00A1182A"/>
    <w:rsid w:val="00A11FFC"/>
    <w:rsid w:val="00A125E0"/>
    <w:rsid w:val="00A126FF"/>
    <w:rsid w:val="00A13927"/>
    <w:rsid w:val="00A13F14"/>
    <w:rsid w:val="00A140FE"/>
    <w:rsid w:val="00A14E87"/>
    <w:rsid w:val="00A15607"/>
    <w:rsid w:val="00A16AB3"/>
    <w:rsid w:val="00A16DBF"/>
    <w:rsid w:val="00A1758E"/>
    <w:rsid w:val="00A17CAB"/>
    <w:rsid w:val="00A17F85"/>
    <w:rsid w:val="00A200E7"/>
    <w:rsid w:val="00A20A67"/>
    <w:rsid w:val="00A21D22"/>
    <w:rsid w:val="00A21E81"/>
    <w:rsid w:val="00A23135"/>
    <w:rsid w:val="00A233FD"/>
    <w:rsid w:val="00A2342C"/>
    <w:rsid w:val="00A2360A"/>
    <w:rsid w:val="00A236D8"/>
    <w:rsid w:val="00A252FB"/>
    <w:rsid w:val="00A2627D"/>
    <w:rsid w:val="00A264E6"/>
    <w:rsid w:val="00A27DB0"/>
    <w:rsid w:val="00A3036F"/>
    <w:rsid w:val="00A30DE7"/>
    <w:rsid w:val="00A31D81"/>
    <w:rsid w:val="00A32044"/>
    <w:rsid w:val="00A32461"/>
    <w:rsid w:val="00A336AA"/>
    <w:rsid w:val="00A34CA2"/>
    <w:rsid w:val="00A3509C"/>
    <w:rsid w:val="00A354F5"/>
    <w:rsid w:val="00A3666D"/>
    <w:rsid w:val="00A370D8"/>
    <w:rsid w:val="00A37195"/>
    <w:rsid w:val="00A37249"/>
    <w:rsid w:val="00A374CA"/>
    <w:rsid w:val="00A377C6"/>
    <w:rsid w:val="00A37845"/>
    <w:rsid w:val="00A379B2"/>
    <w:rsid w:val="00A405B4"/>
    <w:rsid w:val="00A41732"/>
    <w:rsid w:val="00A42EBF"/>
    <w:rsid w:val="00A43947"/>
    <w:rsid w:val="00A43A62"/>
    <w:rsid w:val="00A443C0"/>
    <w:rsid w:val="00A450C0"/>
    <w:rsid w:val="00A458DC"/>
    <w:rsid w:val="00A4623E"/>
    <w:rsid w:val="00A466A4"/>
    <w:rsid w:val="00A46B40"/>
    <w:rsid w:val="00A46FB2"/>
    <w:rsid w:val="00A47928"/>
    <w:rsid w:val="00A47E33"/>
    <w:rsid w:val="00A501FF"/>
    <w:rsid w:val="00A50939"/>
    <w:rsid w:val="00A50EFA"/>
    <w:rsid w:val="00A519DD"/>
    <w:rsid w:val="00A51C34"/>
    <w:rsid w:val="00A51C93"/>
    <w:rsid w:val="00A52038"/>
    <w:rsid w:val="00A525D0"/>
    <w:rsid w:val="00A52BBC"/>
    <w:rsid w:val="00A53449"/>
    <w:rsid w:val="00A53AA2"/>
    <w:rsid w:val="00A53C33"/>
    <w:rsid w:val="00A56634"/>
    <w:rsid w:val="00A5706A"/>
    <w:rsid w:val="00A57C70"/>
    <w:rsid w:val="00A6088C"/>
    <w:rsid w:val="00A61219"/>
    <w:rsid w:val="00A62AC9"/>
    <w:rsid w:val="00A62BD2"/>
    <w:rsid w:val="00A62FEF"/>
    <w:rsid w:val="00A63506"/>
    <w:rsid w:val="00A636A9"/>
    <w:rsid w:val="00A637D6"/>
    <w:rsid w:val="00A63E38"/>
    <w:rsid w:val="00A64D85"/>
    <w:rsid w:val="00A64DA5"/>
    <w:rsid w:val="00A6571D"/>
    <w:rsid w:val="00A657C6"/>
    <w:rsid w:val="00A6593A"/>
    <w:rsid w:val="00A659B3"/>
    <w:rsid w:val="00A65DE4"/>
    <w:rsid w:val="00A65E9E"/>
    <w:rsid w:val="00A65F04"/>
    <w:rsid w:val="00A660E4"/>
    <w:rsid w:val="00A666E7"/>
    <w:rsid w:val="00A66F88"/>
    <w:rsid w:val="00A70845"/>
    <w:rsid w:val="00A709A4"/>
    <w:rsid w:val="00A715E8"/>
    <w:rsid w:val="00A71952"/>
    <w:rsid w:val="00A722E9"/>
    <w:rsid w:val="00A73AD1"/>
    <w:rsid w:val="00A73BEF"/>
    <w:rsid w:val="00A73F07"/>
    <w:rsid w:val="00A748F3"/>
    <w:rsid w:val="00A749B3"/>
    <w:rsid w:val="00A74A95"/>
    <w:rsid w:val="00A75764"/>
    <w:rsid w:val="00A77554"/>
    <w:rsid w:val="00A77E1D"/>
    <w:rsid w:val="00A77F98"/>
    <w:rsid w:val="00A7E826"/>
    <w:rsid w:val="00A80101"/>
    <w:rsid w:val="00A80AD7"/>
    <w:rsid w:val="00A8132E"/>
    <w:rsid w:val="00A81435"/>
    <w:rsid w:val="00A81600"/>
    <w:rsid w:val="00A81654"/>
    <w:rsid w:val="00A8184E"/>
    <w:rsid w:val="00A81DF0"/>
    <w:rsid w:val="00A82831"/>
    <w:rsid w:val="00A82F4D"/>
    <w:rsid w:val="00A832A6"/>
    <w:rsid w:val="00A8337B"/>
    <w:rsid w:val="00A83616"/>
    <w:rsid w:val="00A83A4D"/>
    <w:rsid w:val="00A849DE"/>
    <w:rsid w:val="00A84E73"/>
    <w:rsid w:val="00A85115"/>
    <w:rsid w:val="00A85583"/>
    <w:rsid w:val="00A85614"/>
    <w:rsid w:val="00A85E62"/>
    <w:rsid w:val="00A85E90"/>
    <w:rsid w:val="00A8610F"/>
    <w:rsid w:val="00A86133"/>
    <w:rsid w:val="00A861B4"/>
    <w:rsid w:val="00A862EC"/>
    <w:rsid w:val="00A875EF"/>
    <w:rsid w:val="00A87730"/>
    <w:rsid w:val="00A87C1C"/>
    <w:rsid w:val="00A90127"/>
    <w:rsid w:val="00A90EB0"/>
    <w:rsid w:val="00A90F4F"/>
    <w:rsid w:val="00A912C6"/>
    <w:rsid w:val="00A92877"/>
    <w:rsid w:val="00A93120"/>
    <w:rsid w:val="00A938C2"/>
    <w:rsid w:val="00A93CD9"/>
    <w:rsid w:val="00A9433E"/>
    <w:rsid w:val="00A94631"/>
    <w:rsid w:val="00A9498A"/>
    <w:rsid w:val="00A94AF3"/>
    <w:rsid w:val="00A94CDB"/>
    <w:rsid w:val="00A96020"/>
    <w:rsid w:val="00A96794"/>
    <w:rsid w:val="00A96FF4"/>
    <w:rsid w:val="00A9777A"/>
    <w:rsid w:val="00AA0105"/>
    <w:rsid w:val="00AA0D31"/>
    <w:rsid w:val="00AA143E"/>
    <w:rsid w:val="00AA20D8"/>
    <w:rsid w:val="00AA25A9"/>
    <w:rsid w:val="00AA28CF"/>
    <w:rsid w:val="00AA2EC2"/>
    <w:rsid w:val="00AA2F45"/>
    <w:rsid w:val="00AA3322"/>
    <w:rsid w:val="00AA3902"/>
    <w:rsid w:val="00AA52DC"/>
    <w:rsid w:val="00AA581C"/>
    <w:rsid w:val="00AA6160"/>
    <w:rsid w:val="00AA6173"/>
    <w:rsid w:val="00AA6696"/>
    <w:rsid w:val="00AA77E8"/>
    <w:rsid w:val="00AB0F0B"/>
    <w:rsid w:val="00AB0FF4"/>
    <w:rsid w:val="00AB17A9"/>
    <w:rsid w:val="00AB1C20"/>
    <w:rsid w:val="00AB2F5F"/>
    <w:rsid w:val="00AB3AF1"/>
    <w:rsid w:val="00AB3BA8"/>
    <w:rsid w:val="00AB3BC0"/>
    <w:rsid w:val="00AB40E2"/>
    <w:rsid w:val="00AB43D8"/>
    <w:rsid w:val="00AB4B17"/>
    <w:rsid w:val="00AB4CFF"/>
    <w:rsid w:val="00AB65E4"/>
    <w:rsid w:val="00AB6BD0"/>
    <w:rsid w:val="00AB7537"/>
    <w:rsid w:val="00AB7BB1"/>
    <w:rsid w:val="00AC0C12"/>
    <w:rsid w:val="00AC0D5B"/>
    <w:rsid w:val="00AC0E71"/>
    <w:rsid w:val="00AC1027"/>
    <w:rsid w:val="00AC1266"/>
    <w:rsid w:val="00AC29B9"/>
    <w:rsid w:val="00AC2B13"/>
    <w:rsid w:val="00AC30C4"/>
    <w:rsid w:val="00AC312B"/>
    <w:rsid w:val="00AC3676"/>
    <w:rsid w:val="00AC380B"/>
    <w:rsid w:val="00AC3D1B"/>
    <w:rsid w:val="00AC42CC"/>
    <w:rsid w:val="00AC50AA"/>
    <w:rsid w:val="00AC5296"/>
    <w:rsid w:val="00AC551C"/>
    <w:rsid w:val="00AC6602"/>
    <w:rsid w:val="00AC757B"/>
    <w:rsid w:val="00AD0321"/>
    <w:rsid w:val="00AD0CA4"/>
    <w:rsid w:val="00AD12A9"/>
    <w:rsid w:val="00AD15FF"/>
    <w:rsid w:val="00AD1B0B"/>
    <w:rsid w:val="00AD1F66"/>
    <w:rsid w:val="00AD269F"/>
    <w:rsid w:val="00AD276A"/>
    <w:rsid w:val="00AD2F73"/>
    <w:rsid w:val="00AD333D"/>
    <w:rsid w:val="00AD34AC"/>
    <w:rsid w:val="00AD4538"/>
    <w:rsid w:val="00AD5B4A"/>
    <w:rsid w:val="00AD5C5E"/>
    <w:rsid w:val="00AD6392"/>
    <w:rsid w:val="00AD650B"/>
    <w:rsid w:val="00AD6532"/>
    <w:rsid w:val="00AD6883"/>
    <w:rsid w:val="00AD6C55"/>
    <w:rsid w:val="00AD6DDF"/>
    <w:rsid w:val="00AD6F3E"/>
    <w:rsid w:val="00AD7865"/>
    <w:rsid w:val="00AD7BC4"/>
    <w:rsid w:val="00AD7F0A"/>
    <w:rsid w:val="00AE09A2"/>
    <w:rsid w:val="00AE09B7"/>
    <w:rsid w:val="00AE09CA"/>
    <w:rsid w:val="00AE3303"/>
    <w:rsid w:val="00AE3ADB"/>
    <w:rsid w:val="00AE3B02"/>
    <w:rsid w:val="00AE4227"/>
    <w:rsid w:val="00AE4866"/>
    <w:rsid w:val="00AE5034"/>
    <w:rsid w:val="00AE5182"/>
    <w:rsid w:val="00AE5A17"/>
    <w:rsid w:val="00AE60C1"/>
    <w:rsid w:val="00AE6149"/>
    <w:rsid w:val="00AE6C49"/>
    <w:rsid w:val="00AE7E15"/>
    <w:rsid w:val="00AF120B"/>
    <w:rsid w:val="00AF13A3"/>
    <w:rsid w:val="00AF223E"/>
    <w:rsid w:val="00AF289E"/>
    <w:rsid w:val="00AF2C21"/>
    <w:rsid w:val="00AF30B4"/>
    <w:rsid w:val="00AF34F7"/>
    <w:rsid w:val="00AF4295"/>
    <w:rsid w:val="00AF4637"/>
    <w:rsid w:val="00AF49A2"/>
    <w:rsid w:val="00AF4F5A"/>
    <w:rsid w:val="00AF5523"/>
    <w:rsid w:val="00AF674A"/>
    <w:rsid w:val="00AF7691"/>
    <w:rsid w:val="00B00344"/>
    <w:rsid w:val="00B00BC0"/>
    <w:rsid w:val="00B0115E"/>
    <w:rsid w:val="00B015B8"/>
    <w:rsid w:val="00B0184C"/>
    <w:rsid w:val="00B01A74"/>
    <w:rsid w:val="00B02203"/>
    <w:rsid w:val="00B024DB"/>
    <w:rsid w:val="00B02CC5"/>
    <w:rsid w:val="00B0347D"/>
    <w:rsid w:val="00B03633"/>
    <w:rsid w:val="00B037B5"/>
    <w:rsid w:val="00B04759"/>
    <w:rsid w:val="00B0561A"/>
    <w:rsid w:val="00B05E57"/>
    <w:rsid w:val="00B0664E"/>
    <w:rsid w:val="00B06A28"/>
    <w:rsid w:val="00B06B3C"/>
    <w:rsid w:val="00B06E50"/>
    <w:rsid w:val="00B07564"/>
    <w:rsid w:val="00B10048"/>
    <w:rsid w:val="00B105F9"/>
    <w:rsid w:val="00B109EB"/>
    <w:rsid w:val="00B12357"/>
    <w:rsid w:val="00B125F8"/>
    <w:rsid w:val="00B12838"/>
    <w:rsid w:val="00B1290A"/>
    <w:rsid w:val="00B13480"/>
    <w:rsid w:val="00B13F6F"/>
    <w:rsid w:val="00B150D9"/>
    <w:rsid w:val="00B15541"/>
    <w:rsid w:val="00B158C2"/>
    <w:rsid w:val="00B16600"/>
    <w:rsid w:val="00B16FF1"/>
    <w:rsid w:val="00B20CE2"/>
    <w:rsid w:val="00B21532"/>
    <w:rsid w:val="00B21A26"/>
    <w:rsid w:val="00B21AE6"/>
    <w:rsid w:val="00B21B49"/>
    <w:rsid w:val="00B224E2"/>
    <w:rsid w:val="00B229EB"/>
    <w:rsid w:val="00B22D70"/>
    <w:rsid w:val="00B238B7"/>
    <w:rsid w:val="00B239F3"/>
    <w:rsid w:val="00B24A78"/>
    <w:rsid w:val="00B24C27"/>
    <w:rsid w:val="00B25462"/>
    <w:rsid w:val="00B260EC"/>
    <w:rsid w:val="00B26F7B"/>
    <w:rsid w:val="00B2713B"/>
    <w:rsid w:val="00B30047"/>
    <w:rsid w:val="00B30FCC"/>
    <w:rsid w:val="00B314D9"/>
    <w:rsid w:val="00B3220B"/>
    <w:rsid w:val="00B32826"/>
    <w:rsid w:val="00B32A3D"/>
    <w:rsid w:val="00B32F3F"/>
    <w:rsid w:val="00B33759"/>
    <w:rsid w:val="00B33B77"/>
    <w:rsid w:val="00B33B82"/>
    <w:rsid w:val="00B3401A"/>
    <w:rsid w:val="00B35098"/>
    <w:rsid w:val="00B35B25"/>
    <w:rsid w:val="00B35E6E"/>
    <w:rsid w:val="00B3788A"/>
    <w:rsid w:val="00B40104"/>
    <w:rsid w:val="00B40549"/>
    <w:rsid w:val="00B4072A"/>
    <w:rsid w:val="00B40EB5"/>
    <w:rsid w:val="00B41769"/>
    <w:rsid w:val="00B41908"/>
    <w:rsid w:val="00B41BAC"/>
    <w:rsid w:val="00B42086"/>
    <w:rsid w:val="00B42407"/>
    <w:rsid w:val="00B42A11"/>
    <w:rsid w:val="00B4325F"/>
    <w:rsid w:val="00B43BD4"/>
    <w:rsid w:val="00B43CBC"/>
    <w:rsid w:val="00B4434B"/>
    <w:rsid w:val="00B44A18"/>
    <w:rsid w:val="00B4563A"/>
    <w:rsid w:val="00B45CEF"/>
    <w:rsid w:val="00B460CC"/>
    <w:rsid w:val="00B46713"/>
    <w:rsid w:val="00B46C43"/>
    <w:rsid w:val="00B47049"/>
    <w:rsid w:val="00B47E70"/>
    <w:rsid w:val="00B47EF2"/>
    <w:rsid w:val="00B50D2D"/>
    <w:rsid w:val="00B51376"/>
    <w:rsid w:val="00B51511"/>
    <w:rsid w:val="00B51C0A"/>
    <w:rsid w:val="00B51FB8"/>
    <w:rsid w:val="00B52067"/>
    <w:rsid w:val="00B528BE"/>
    <w:rsid w:val="00B53771"/>
    <w:rsid w:val="00B53C62"/>
    <w:rsid w:val="00B53CD0"/>
    <w:rsid w:val="00B54279"/>
    <w:rsid w:val="00B548AB"/>
    <w:rsid w:val="00B54B17"/>
    <w:rsid w:val="00B55CC8"/>
    <w:rsid w:val="00B55D4E"/>
    <w:rsid w:val="00B56B18"/>
    <w:rsid w:val="00B576B9"/>
    <w:rsid w:val="00B579F5"/>
    <w:rsid w:val="00B5EF10"/>
    <w:rsid w:val="00B608C2"/>
    <w:rsid w:val="00B61E65"/>
    <w:rsid w:val="00B625D4"/>
    <w:rsid w:val="00B62644"/>
    <w:rsid w:val="00B626F6"/>
    <w:rsid w:val="00B62A42"/>
    <w:rsid w:val="00B634AF"/>
    <w:rsid w:val="00B63D16"/>
    <w:rsid w:val="00B63EB5"/>
    <w:rsid w:val="00B640D8"/>
    <w:rsid w:val="00B65101"/>
    <w:rsid w:val="00B6586D"/>
    <w:rsid w:val="00B658DE"/>
    <w:rsid w:val="00B65CC2"/>
    <w:rsid w:val="00B65F7F"/>
    <w:rsid w:val="00B65FE3"/>
    <w:rsid w:val="00B6605F"/>
    <w:rsid w:val="00B66A4B"/>
    <w:rsid w:val="00B671FD"/>
    <w:rsid w:val="00B6737C"/>
    <w:rsid w:val="00B677E7"/>
    <w:rsid w:val="00B67E6F"/>
    <w:rsid w:val="00B70CFD"/>
    <w:rsid w:val="00B71D54"/>
    <w:rsid w:val="00B71F75"/>
    <w:rsid w:val="00B71F93"/>
    <w:rsid w:val="00B72C85"/>
    <w:rsid w:val="00B73629"/>
    <w:rsid w:val="00B73A13"/>
    <w:rsid w:val="00B7506E"/>
    <w:rsid w:val="00B7522E"/>
    <w:rsid w:val="00B75405"/>
    <w:rsid w:val="00B75914"/>
    <w:rsid w:val="00B75B32"/>
    <w:rsid w:val="00B75CEC"/>
    <w:rsid w:val="00B76032"/>
    <w:rsid w:val="00B76095"/>
    <w:rsid w:val="00B7623E"/>
    <w:rsid w:val="00B76896"/>
    <w:rsid w:val="00B76BD6"/>
    <w:rsid w:val="00B76DCE"/>
    <w:rsid w:val="00B77677"/>
    <w:rsid w:val="00B77D0D"/>
    <w:rsid w:val="00B80197"/>
    <w:rsid w:val="00B80BC2"/>
    <w:rsid w:val="00B80C7A"/>
    <w:rsid w:val="00B8187B"/>
    <w:rsid w:val="00B823D8"/>
    <w:rsid w:val="00B8251B"/>
    <w:rsid w:val="00B82716"/>
    <w:rsid w:val="00B82AEA"/>
    <w:rsid w:val="00B838A5"/>
    <w:rsid w:val="00B85053"/>
    <w:rsid w:val="00B85123"/>
    <w:rsid w:val="00B85264"/>
    <w:rsid w:val="00B8527A"/>
    <w:rsid w:val="00B8566F"/>
    <w:rsid w:val="00B8668B"/>
    <w:rsid w:val="00B86B90"/>
    <w:rsid w:val="00B87E16"/>
    <w:rsid w:val="00B901D1"/>
    <w:rsid w:val="00B90B78"/>
    <w:rsid w:val="00B90BF9"/>
    <w:rsid w:val="00B90C04"/>
    <w:rsid w:val="00B90C60"/>
    <w:rsid w:val="00B90D77"/>
    <w:rsid w:val="00B9162E"/>
    <w:rsid w:val="00B916E1"/>
    <w:rsid w:val="00B9344A"/>
    <w:rsid w:val="00B94AEB"/>
    <w:rsid w:val="00B95734"/>
    <w:rsid w:val="00B96E97"/>
    <w:rsid w:val="00B97B28"/>
    <w:rsid w:val="00B97EAA"/>
    <w:rsid w:val="00B97EF9"/>
    <w:rsid w:val="00BA1C66"/>
    <w:rsid w:val="00BA2EEF"/>
    <w:rsid w:val="00BA39A8"/>
    <w:rsid w:val="00BA3C46"/>
    <w:rsid w:val="00BA3CC9"/>
    <w:rsid w:val="00BA441D"/>
    <w:rsid w:val="00BA5B7E"/>
    <w:rsid w:val="00BA5C4B"/>
    <w:rsid w:val="00BA63A2"/>
    <w:rsid w:val="00BA6F1B"/>
    <w:rsid w:val="00BA71E2"/>
    <w:rsid w:val="00BB0876"/>
    <w:rsid w:val="00BB0C97"/>
    <w:rsid w:val="00BB0F66"/>
    <w:rsid w:val="00BB126E"/>
    <w:rsid w:val="00BB1F5B"/>
    <w:rsid w:val="00BB2025"/>
    <w:rsid w:val="00BB3AC1"/>
    <w:rsid w:val="00BB4236"/>
    <w:rsid w:val="00BB48F5"/>
    <w:rsid w:val="00BB50AB"/>
    <w:rsid w:val="00BB5708"/>
    <w:rsid w:val="00BB5876"/>
    <w:rsid w:val="00BB5930"/>
    <w:rsid w:val="00BB6885"/>
    <w:rsid w:val="00BB6C6E"/>
    <w:rsid w:val="00BB6DDB"/>
    <w:rsid w:val="00BB7F43"/>
    <w:rsid w:val="00BB7FA7"/>
    <w:rsid w:val="00BC0072"/>
    <w:rsid w:val="00BC05AE"/>
    <w:rsid w:val="00BC177E"/>
    <w:rsid w:val="00BC2A55"/>
    <w:rsid w:val="00BC3395"/>
    <w:rsid w:val="00BC5255"/>
    <w:rsid w:val="00BC6467"/>
    <w:rsid w:val="00BC6E0F"/>
    <w:rsid w:val="00BC70F0"/>
    <w:rsid w:val="00BD024C"/>
    <w:rsid w:val="00BD03E8"/>
    <w:rsid w:val="00BD0EC5"/>
    <w:rsid w:val="00BD1CA3"/>
    <w:rsid w:val="00BD2737"/>
    <w:rsid w:val="00BD295B"/>
    <w:rsid w:val="00BD2B29"/>
    <w:rsid w:val="00BD33CE"/>
    <w:rsid w:val="00BD44D2"/>
    <w:rsid w:val="00BD5177"/>
    <w:rsid w:val="00BD51C4"/>
    <w:rsid w:val="00BD5800"/>
    <w:rsid w:val="00BD5DD8"/>
    <w:rsid w:val="00BD62E9"/>
    <w:rsid w:val="00BD6395"/>
    <w:rsid w:val="00BD7B1E"/>
    <w:rsid w:val="00BE001F"/>
    <w:rsid w:val="00BE01C1"/>
    <w:rsid w:val="00BE0948"/>
    <w:rsid w:val="00BE0E47"/>
    <w:rsid w:val="00BE1099"/>
    <w:rsid w:val="00BE1102"/>
    <w:rsid w:val="00BE1D2B"/>
    <w:rsid w:val="00BE2B00"/>
    <w:rsid w:val="00BE2BC0"/>
    <w:rsid w:val="00BE39AC"/>
    <w:rsid w:val="00BE3EB8"/>
    <w:rsid w:val="00BE3FBE"/>
    <w:rsid w:val="00BE43D6"/>
    <w:rsid w:val="00BE4869"/>
    <w:rsid w:val="00BE48DB"/>
    <w:rsid w:val="00BE56AE"/>
    <w:rsid w:val="00BE5E50"/>
    <w:rsid w:val="00BE5F15"/>
    <w:rsid w:val="00BE5FB4"/>
    <w:rsid w:val="00BE6105"/>
    <w:rsid w:val="00BE6259"/>
    <w:rsid w:val="00BE6670"/>
    <w:rsid w:val="00BE66CF"/>
    <w:rsid w:val="00BE749B"/>
    <w:rsid w:val="00BF01A5"/>
    <w:rsid w:val="00BF068D"/>
    <w:rsid w:val="00BF0702"/>
    <w:rsid w:val="00BF0AB1"/>
    <w:rsid w:val="00BF1BA6"/>
    <w:rsid w:val="00BF1D5E"/>
    <w:rsid w:val="00BF1E57"/>
    <w:rsid w:val="00BF1EC8"/>
    <w:rsid w:val="00BF2264"/>
    <w:rsid w:val="00BF29D6"/>
    <w:rsid w:val="00BF2DE4"/>
    <w:rsid w:val="00BF34FA"/>
    <w:rsid w:val="00BF39BF"/>
    <w:rsid w:val="00BF54B6"/>
    <w:rsid w:val="00BF55DE"/>
    <w:rsid w:val="00BF5D24"/>
    <w:rsid w:val="00BF6D57"/>
    <w:rsid w:val="00BF71D3"/>
    <w:rsid w:val="00BF72C8"/>
    <w:rsid w:val="00BF7A4E"/>
    <w:rsid w:val="00C01BA0"/>
    <w:rsid w:val="00C03E5A"/>
    <w:rsid w:val="00C04D6C"/>
    <w:rsid w:val="00C04F80"/>
    <w:rsid w:val="00C05F8E"/>
    <w:rsid w:val="00C05FC5"/>
    <w:rsid w:val="00C06400"/>
    <w:rsid w:val="00C06557"/>
    <w:rsid w:val="00C06D75"/>
    <w:rsid w:val="00C06DA7"/>
    <w:rsid w:val="00C07CDB"/>
    <w:rsid w:val="00C103FF"/>
    <w:rsid w:val="00C107B1"/>
    <w:rsid w:val="00C10C40"/>
    <w:rsid w:val="00C1115F"/>
    <w:rsid w:val="00C1117E"/>
    <w:rsid w:val="00C125FF"/>
    <w:rsid w:val="00C12F82"/>
    <w:rsid w:val="00C1322D"/>
    <w:rsid w:val="00C134EE"/>
    <w:rsid w:val="00C1401B"/>
    <w:rsid w:val="00C14B2E"/>
    <w:rsid w:val="00C14D0F"/>
    <w:rsid w:val="00C14F6E"/>
    <w:rsid w:val="00C16498"/>
    <w:rsid w:val="00C167BC"/>
    <w:rsid w:val="00C16BAE"/>
    <w:rsid w:val="00C16E2D"/>
    <w:rsid w:val="00C1780F"/>
    <w:rsid w:val="00C17BF9"/>
    <w:rsid w:val="00C2112B"/>
    <w:rsid w:val="00C21AF7"/>
    <w:rsid w:val="00C21B6F"/>
    <w:rsid w:val="00C21F3B"/>
    <w:rsid w:val="00C2224B"/>
    <w:rsid w:val="00C22287"/>
    <w:rsid w:val="00C22C13"/>
    <w:rsid w:val="00C23BFA"/>
    <w:rsid w:val="00C23DA6"/>
    <w:rsid w:val="00C241E0"/>
    <w:rsid w:val="00C24578"/>
    <w:rsid w:val="00C245D7"/>
    <w:rsid w:val="00C24A4D"/>
    <w:rsid w:val="00C2548E"/>
    <w:rsid w:val="00C25C87"/>
    <w:rsid w:val="00C27476"/>
    <w:rsid w:val="00C27866"/>
    <w:rsid w:val="00C27AE7"/>
    <w:rsid w:val="00C3002A"/>
    <w:rsid w:val="00C311DF"/>
    <w:rsid w:val="00C31728"/>
    <w:rsid w:val="00C32578"/>
    <w:rsid w:val="00C3259C"/>
    <w:rsid w:val="00C327CC"/>
    <w:rsid w:val="00C32A9D"/>
    <w:rsid w:val="00C339B3"/>
    <w:rsid w:val="00C3498D"/>
    <w:rsid w:val="00C34DD6"/>
    <w:rsid w:val="00C34E8F"/>
    <w:rsid w:val="00C34FD1"/>
    <w:rsid w:val="00C355B9"/>
    <w:rsid w:val="00C359C3"/>
    <w:rsid w:val="00C37668"/>
    <w:rsid w:val="00C37902"/>
    <w:rsid w:val="00C41AC0"/>
    <w:rsid w:val="00C41FCB"/>
    <w:rsid w:val="00C423C8"/>
    <w:rsid w:val="00C437D1"/>
    <w:rsid w:val="00C438EC"/>
    <w:rsid w:val="00C43953"/>
    <w:rsid w:val="00C44FE0"/>
    <w:rsid w:val="00C45072"/>
    <w:rsid w:val="00C47175"/>
    <w:rsid w:val="00C472D1"/>
    <w:rsid w:val="00C509F6"/>
    <w:rsid w:val="00C50DC8"/>
    <w:rsid w:val="00C516A5"/>
    <w:rsid w:val="00C51B92"/>
    <w:rsid w:val="00C52433"/>
    <w:rsid w:val="00C52A10"/>
    <w:rsid w:val="00C52F21"/>
    <w:rsid w:val="00C5425D"/>
    <w:rsid w:val="00C54545"/>
    <w:rsid w:val="00C552BE"/>
    <w:rsid w:val="00C55682"/>
    <w:rsid w:val="00C55996"/>
    <w:rsid w:val="00C5674F"/>
    <w:rsid w:val="00C56B82"/>
    <w:rsid w:val="00C56CB0"/>
    <w:rsid w:val="00C57805"/>
    <w:rsid w:val="00C57EA6"/>
    <w:rsid w:val="00C60911"/>
    <w:rsid w:val="00C61359"/>
    <w:rsid w:val="00C61E79"/>
    <w:rsid w:val="00C61FB4"/>
    <w:rsid w:val="00C622EB"/>
    <w:rsid w:val="00C62326"/>
    <w:rsid w:val="00C62AD9"/>
    <w:rsid w:val="00C62F62"/>
    <w:rsid w:val="00C630B2"/>
    <w:rsid w:val="00C633BE"/>
    <w:rsid w:val="00C634E9"/>
    <w:rsid w:val="00C63505"/>
    <w:rsid w:val="00C63507"/>
    <w:rsid w:val="00C63879"/>
    <w:rsid w:val="00C641A7"/>
    <w:rsid w:val="00C641D9"/>
    <w:rsid w:val="00C649F5"/>
    <w:rsid w:val="00C6578A"/>
    <w:rsid w:val="00C6606D"/>
    <w:rsid w:val="00C66EBF"/>
    <w:rsid w:val="00C673F3"/>
    <w:rsid w:val="00C67B4A"/>
    <w:rsid w:val="00C709A1"/>
    <w:rsid w:val="00C714A5"/>
    <w:rsid w:val="00C714FC"/>
    <w:rsid w:val="00C71626"/>
    <w:rsid w:val="00C71827"/>
    <w:rsid w:val="00C71929"/>
    <w:rsid w:val="00C71D1C"/>
    <w:rsid w:val="00C71F57"/>
    <w:rsid w:val="00C72541"/>
    <w:rsid w:val="00C72966"/>
    <w:rsid w:val="00C730C1"/>
    <w:rsid w:val="00C73254"/>
    <w:rsid w:val="00C739BF"/>
    <w:rsid w:val="00C751FF"/>
    <w:rsid w:val="00C75322"/>
    <w:rsid w:val="00C75C3B"/>
    <w:rsid w:val="00C760EE"/>
    <w:rsid w:val="00C76426"/>
    <w:rsid w:val="00C76A7D"/>
    <w:rsid w:val="00C776AB"/>
    <w:rsid w:val="00C778FB"/>
    <w:rsid w:val="00C80D39"/>
    <w:rsid w:val="00C81D0B"/>
    <w:rsid w:val="00C825D7"/>
    <w:rsid w:val="00C83915"/>
    <w:rsid w:val="00C83FC1"/>
    <w:rsid w:val="00C84178"/>
    <w:rsid w:val="00C8448D"/>
    <w:rsid w:val="00C84933"/>
    <w:rsid w:val="00C8531F"/>
    <w:rsid w:val="00C858C4"/>
    <w:rsid w:val="00C859F5"/>
    <w:rsid w:val="00C85ACA"/>
    <w:rsid w:val="00C85DBC"/>
    <w:rsid w:val="00C85E9B"/>
    <w:rsid w:val="00C860F9"/>
    <w:rsid w:val="00C8781B"/>
    <w:rsid w:val="00C87A5C"/>
    <w:rsid w:val="00C9018A"/>
    <w:rsid w:val="00C9066D"/>
    <w:rsid w:val="00C90FD2"/>
    <w:rsid w:val="00C91D5B"/>
    <w:rsid w:val="00C92171"/>
    <w:rsid w:val="00C92A2F"/>
    <w:rsid w:val="00C930F8"/>
    <w:rsid w:val="00C93430"/>
    <w:rsid w:val="00C93562"/>
    <w:rsid w:val="00C93B1E"/>
    <w:rsid w:val="00C944B1"/>
    <w:rsid w:val="00C95C15"/>
    <w:rsid w:val="00C9605F"/>
    <w:rsid w:val="00C961C7"/>
    <w:rsid w:val="00C96407"/>
    <w:rsid w:val="00C972A4"/>
    <w:rsid w:val="00C97401"/>
    <w:rsid w:val="00C9769A"/>
    <w:rsid w:val="00C977BA"/>
    <w:rsid w:val="00C97825"/>
    <w:rsid w:val="00C97EBC"/>
    <w:rsid w:val="00CA0DEF"/>
    <w:rsid w:val="00CA13F1"/>
    <w:rsid w:val="00CA1DB0"/>
    <w:rsid w:val="00CA20D1"/>
    <w:rsid w:val="00CA376A"/>
    <w:rsid w:val="00CA4239"/>
    <w:rsid w:val="00CA4A5D"/>
    <w:rsid w:val="00CA4C63"/>
    <w:rsid w:val="00CA5E4B"/>
    <w:rsid w:val="00CA63A5"/>
    <w:rsid w:val="00CA76AE"/>
    <w:rsid w:val="00CAA5B4"/>
    <w:rsid w:val="00CB00ED"/>
    <w:rsid w:val="00CB0133"/>
    <w:rsid w:val="00CB018F"/>
    <w:rsid w:val="00CB0C8D"/>
    <w:rsid w:val="00CB0F3A"/>
    <w:rsid w:val="00CB1772"/>
    <w:rsid w:val="00CB1ACA"/>
    <w:rsid w:val="00CB1DA0"/>
    <w:rsid w:val="00CB1DBB"/>
    <w:rsid w:val="00CB297D"/>
    <w:rsid w:val="00CB2BDE"/>
    <w:rsid w:val="00CB34D5"/>
    <w:rsid w:val="00CB3BB8"/>
    <w:rsid w:val="00CB497C"/>
    <w:rsid w:val="00CB5100"/>
    <w:rsid w:val="00CB64A0"/>
    <w:rsid w:val="00CB692F"/>
    <w:rsid w:val="00CB6A67"/>
    <w:rsid w:val="00CB6B36"/>
    <w:rsid w:val="00CC11D4"/>
    <w:rsid w:val="00CC13FA"/>
    <w:rsid w:val="00CC2A4E"/>
    <w:rsid w:val="00CC3345"/>
    <w:rsid w:val="00CC3566"/>
    <w:rsid w:val="00CC37E0"/>
    <w:rsid w:val="00CC44B3"/>
    <w:rsid w:val="00CC487E"/>
    <w:rsid w:val="00CC4C2A"/>
    <w:rsid w:val="00CC5757"/>
    <w:rsid w:val="00CC660C"/>
    <w:rsid w:val="00CC6DEF"/>
    <w:rsid w:val="00CC79A0"/>
    <w:rsid w:val="00CC7FC9"/>
    <w:rsid w:val="00CD0008"/>
    <w:rsid w:val="00CD0120"/>
    <w:rsid w:val="00CD1619"/>
    <w:rsid w:val="00CD1EFC"/>
    <w:rsid w:val="00CD1F03"/>
    <w:rsid w:val="00CD1FBE"/>
    <w:rsid w:val="00CD24B4"/>
    <w:rsid w:val="00CD2692"/>
    <w:rsid w:val="00CD410F"/>
    <w:rsid w:val="00CD4655"/>
    <w:rsid w:val="00CD5289"/>
    <w:rsid w:val="00CD5CCE"/>
    <w:rsid w:val="00CD609A"/>
    <w:rsid w:val="00CD638E"/>
    <w:rsid w:val="00CD6BDE"/>
    <w:rsid w:val="00CD6D60"/>
    <w:rsid w:val="00CD7782"/>
    <w:rsid w:val="00CD78D1"/>
    <w:rsid w:val="00CD7C29"/>
    <w:rsid w:val="00CE036A"/>
    <w:rsid w:val="00CE038F"/>
    <w:rsid w:val="00CE0408"/>
    <w:rsid w:val="00CE0F9E"/>
    <w:rsid w:val="00CE17E2"/>
    <w:rsid w:val="00CE1BC3"/>
    <w:rsid w:val="00CE26E3"/>
    <w:rsid w:val="00CE287F"/>
    <w:rsid w:val="00CE2BC7"/>
    <w:rsid w:val="00CE31A2"/>
    <w:rsid w:val="00CE3203"/>
    <w:rsid w:val="00CE3A99"/>
    <w:rsid w:val="00CE3D72"/>
    <w:rsid w:val="00CE3DF0"/>
    <w:rsid w:val="00CE3E25"/>
    <w:rsid w:val="00CE43E4"/>
    <w:rsid w:val="00CE4665"/>
    <w:rsid w:val="00CE58EB"/>
    <w:rsid w:val="00CE593B"/>
    <w:rsid w:val="00CE62F7"/>
    <w:rsid w:val="00CE6591"/>
    <w:rsid w:val="00CE65C6"/>
    <w:rsid w:val="00CE6870"/>
    <w:rsid w:val="00CE68A8"/>
    <w:rsid w:val="00CE6C10"/>
    <w:rsid w:val="00CE7739"/>
    <w:rsid w:val="00CF05A6"/>
    <w:rsid w:val="00CF1BD2"/>
    <w:rsid w:val="00CF21F0"/>
    <w:rsid w:val="00CF23BB"/>
    <w:rsid w:val="00CF2566"/>
    <w:rsid w:val="00CF2601"/>
    <w:rsid w:val="00CF31C8"/>
    <w:rsid w:val="00CF3201"/>
    <w:rsid w:val="00CF3E63"/>
    <w:rsid w:val="00CF4531"/>
    <w:rsid w:val="00CF46F2"/>
    <w:rsid w:val="00CF6197"/>
    <w:rsid w:val="00CF6245"/>
    <w:rsid w:val="00CF629B"/>
    <w:rsid w:val="00CF653F"/>
    <w:rsid w:val="00CF6DAB"/>
    <w:rsid w:val="00CF708E"/>
    <w:rsid w:val="00CF74EB"/>
    <w:rsid w:val="00CF7D45"/>
    <w:rsid w:val="00D01429"/>
    <w:rsid w:val="00D01A48"/>
    <w:rsid w:val="00D02075"/>
    <w:rsid w:val="00D024C9"/>
    <w:rsid w:val="00D0274C"/>
    <w:rsid w:val="00D029D5"/>
    <w:rsid w:val="00D03052"/>
    <w:rsid w:val="00D03320"/>
    <w:rsid w:val="00D036B4"/>
    <w:rsid w:val="00D03816"/>
    <w:rsid w:val="00D040E8"/>
    <w:rsid w:val="00D04979"/>
    <w:rsid w:val="00D04B76"/>
    <w:rsid w:val="00D05641"/>
    <w:rsid w:val="00D07DE9"/>
    <w:rsid w:val="00D10050"/>
    <w:rsid w:val="00D11A40"/>
    <w:rsid w:val="00D11A41"/>
    <w:rsid w:val="00D11B6A"/>
    <w:rsid w:val="00D11C59"/>
    <w:rsid w:val="00D120BA"/>
    <w:rsid w:val="00D12829"/>
    <w:rsid w:val="00D12913"/>
    <w:rsid w:val="00D13B3E"/>
    <w:rsid w:val="00D143D0"/>
    <w:rsid w:val="00D14675"/>
    <w:rsid w:val="00D14DD2"/>
    <w:rsid w:val="00D1597B"/>
    <w:rsid w:val="00D159F1"/>
    <w:rsid w:val="00D16424"/>
    <w:rsid w:val="00D16896"/>
    <w:rsid w:val="00D17406"/>
    <w:rsid w:val="00D17DC7"/>
    <w:rsid w:val="00D17E02"/>
    <w:rsid w:val="00D20228"/>
    <w:rsid w:val="00D20267"/>
    <w:rsid w:val="00D20E22"/>
    <w:rsid w:val="00D2173F"/>
    <w:rsid w:val="00D229A2"/>
    <w:rsid w:val="00D239A4"/>
    <w:rsid w:val="00D2449B"/>
    <w:rsid w:val="00D244F5"/>
    <w:rsid w:val="00D25195"/>
    <w:rsid w:val="00D25F8B"/>
    <w:rsid w:val="00D25F8E"/>
    <w:rsid w:val="00D2626F"/>
    <w:rsid w:val="00D2638A"/>
    <w:rsid w:val="00D26AA7"/>
    <w:rsid w:val="00D27881"/>
    <w:rsid w:val="00D3012D"/>
    <w:rsid w:val="00D30780"/>
    <w:rsid w:val="00D31D6D"/>
    <w:rsid w:val="00D32CDD"/>
    <w:rsid w:val="00D3337D"/>
    <w:rsid w:val="00D3347B"/>
    <w:rsid w:val="00D33656"/>
    <w:rsid w:val="00D346F0"/>
    <w:rsid w:val="00D35277"/>
    <w:rsid w:val="00D35326"/>
    <w:rsid w:val="00D35775"/>
    <w:rsid w:val="00D3587C"/>
    <w:rsid w:val="00D35BF3"/>
    <w:rsid w:val="00D36287"/>
    <w:rsid w:val="00D36A96"/>
    <w:rsid w:val="00D37D34"/>
    <w:rsid w:val="00D405B7"/>
    <w:rsid w:val="00D40C41"/>
    <w:rsid w:val="00D40CE1"/>
    <w:rsid w:val="00D41E35"/>
    <w:rsid w:val="00D42361"/>
    <w:rsid w:val="00D4378E"/>
    <w:rsid w:val="00D43D30"/>
    <w:rsid w:val="00D44056"/>
    <w:rsid w:val="00D44057"/>
    <w:rsid w:val="00D443F0"/>
    <w:rsid w:val="00D44490"/>
    <w:rsid w:val="00D4584A"/>
    <w:rsid w:val="00D45BF5"/>
    <w:rsid w:val="00D479F9"/>
    <w:rsid w:val="00D506C9"/>
    <w:rsid w:val="00D51793"/>
    <w:rsid w:val="00D52828"/>
    <w:rsid w:val="00D529E7"/>
    <w:rsid w:val="00D52DDF"/>
    <w:rsid w:val="00D52F91"/>
    <w:rsid w:val="00D53DAB"/>
    <w:rsid w:val="00D5497D"/>
    <w:rsid w:val="00D55086"/>
    <w:rsid w:val="00D556FB"/>
    <w:rsid w:val="00D55AFE"/>
    <w:rsid w:val="00D55F0A"/>
    <w:rsid w:val="00D560D2"/>
    <w:rsid w:val="00D56750"/>
    <w:rsid w:val="00D574BC"/>
    <w:rsid w:val="00D57502"/>
    <w:rsid w:val="00D5B2C5"/>
    <w:rsid w:val="00D60C69"/>
    <w:rsid w:val="00D61341"/>
    <w:rsid w:val="00D62A06"/>
    <w:rsid w:val="00D62E1D"/>
    <w:rsid w:val="00D63237"/>
    <w:rsid w:val="00D63450"/>
    <w:rsid w:val="00D6503C"/>
    <w:rsid w:val="00D65537"/>
    <w:rsid w:val="00D65FCB"/>
    <w:rsid w:val="00D67338"/>
    <w:rsid w:val="00D6738E"/>
    <w:rsid w:val="00D6782A"/>
    <w:rsid w:val="00D678DE"/>
    <w:rsid w:val="00D67FAE"/>
    <w:rsid w:val="00D7095A"/>
    <w:rsid w:val="00D70FAA"/>
    <w:rsid w:val="00D713A0"/>
    <w:rsid w:val="00D7261E"/>
    <w:rsid w:val="00D726FE"/>
    <w:rsid w:val="00D72CBC"/>
    <w:rsid w:val="00D72D14"/>
    <w:rsid w:val="00D72D33"/>
    <w:rsid w:val="00D73617"/>
    <w:rsid w:val="00D73C77"/>
    <w:rsid w:val="00D73DEA"/>
    <w:rsid w:val="00D73FFC"/>
    <w:rsid w:val="00D7455E"/>
    <w:rsid w:val="00D746E3"/>
    <w:rsid w:val="00D7490F"/>
    <w:rsid w:val="00D74F36"/>
    <w:rsid w:val="00D75133"/>
    <w:rsid w:val="00D75232"/>
    <w:rsid w:val="00D75C87"/>
    <w:rsid w:val="00D761C1"/>
    <w:rsid w:val="00D80584"/>
    <w:rsid w:val="00D80BED"/>
    <w:rsid w:val="00D80FFA"/>
    <w:rsid w:val="00D81DD2"/>
    <w:rsid w:val="00D82858"/>
    <w:rsid w:val="00D82884"/>
    <w:rsid w:val="00D82C77"/>
    <w:rsid w:val="00D837C7"/>
    <w:rsid w:val="00D83DF4"/>
    <w:rsid w:val="00D84987"/>
    <w:rsid w:val="00D849C5"/>
    <w:rsid w:val="00D84EF3"/>
    <w:rsid w:val="00D84FEB"/>
    <w:rsid w:val="00D850E6"/>
    <w:rsid w:val="00D852EA"/>
    <w:rsid w:val="00D85D68"/>
    <w:rsid w:val="00D868AE"/>
    <w:rsid w:val="00D87467"/>
    <w:rsid w:val="00D87C98"/>
    <w:rsid w:val="00D87F07"/>
    <w:rsid w:val="00D90F37"/>
    <w:rsid w:val="00D9116F"/>
    <w:rsid w:val="00D91598"/>
    <w:rsid w:val="00D917D8"/>
    <w:rsid w:val="00D91C26"/>
    <w:rsid w:val="00D91D24"/>
    <w:rsid w:val="00D92A23"/>
    <w:rsid w:val="00D932CF"/>
    <w:rsid w:val="00D93BE5"/>
    <w:rsid w:val="00D93BF1"/>
    <w:rsid w:val="00D940A7"/>
    <w:rsid w:val="00D946E5"/>
    <w:rsid w:val="00D94CFF"/>
    <w:rsid w:val="00D954F3"/>
    <w:rsid w:val="00D9555A"/>
    <w:rsid w:val="00D95878"/>
    <w:rsid w:val="00D95BE7"/>
    <w:rsid w:val="00D95D96"/>
    <w:rsid w:val="00D95FA3"/>
    <w:rsid w:val="00D96884"/>
    <w:rsid w:val="00D9700B"/>
    <w:rsid w:val="00D972DB"/>
    <w:rsid w:val="00D97973"/>
    <w:rsid w:val="00D97E41"/>
    <w:rsid w:val="00DA008D"/>
    <w:rsid w:val="00DA0359"/>
    <w:rsid w:val="00DA0A0D"/>
    <w:rsid w:val="00DA0E0E"/>
    <w:rsid w:val="00DA16D2"/>
    <w:rsid w:val="00DA23FB"/>
    <w:rsid w:val="00DA24D2"/>
    <w:rsid w:val="00DA2F1F"/>
    <w:rsid w:val="00DA335C"/>
    <w:rsid w:val="00DA3601"/>
    <w:rsid w:val="00DA37FE"/>
    <w:rsid w:val="00DA503E"/>
    <w:rsid w:val="00DA539F"/>
    <w:rsid w:val="00DA5E50"/>
    <w:rsid w:val="00DA6177"/>
    <w:rsid w:val="00DA64C3"/>
    <w:rsid w:val="00DA6C40"/>
    <w:rsid w:val="00DA7679"/>
    <w:rsid w:val="00DA77A0"/>
    <w:rsid w:val="00DA7AE7"/>
    <w:rsid w:val="00DB02E4"/>
    <w:rsid w:val="00DB066C"/>
    <w:rsid w:val="00DB1C4E"/>
    <w:rsid w:val="00DB20A0"/>
    <w:rsid w:val="00DB21E6"/>
    <w:rsid w:val="00DB2E01"/>
    <w:rsid w:val="00DB342E"/>
    <w:rsid w:val="00DB3AA3"/>
    <w:rsid w:val="00DB3E05"/>
    <w:rsid w:val="00DB4030"/>
    <w:rsid w:val="00DB403D"/>
    <w:rsid w:val="00DB463C"/>
    <w:rsid w:val="00DB48D2"/>
    <w:rsid w:val="00DB4D93"/>
    <w:rsid w:val="00DB5FFF"/>
    <w:rsid w:val="00DB6584"/>
    <w:rsid w:val="00DB6810"/>
    <w:rsid w:val="00DB76E0"/>
    <w:rsid w:val="00DB7899"/>
    <w:rsid w:val="00DC0707"/>
    <w:rsid w:val="00DC0D3B"/>
    <w:rsid w:val="00DC1008"/>
    <w:rsid w:val="00DC1228"/>
    <w:rsid w:val="00DC1299"/>
    <w:rsid w:val="00DC12BA"/>
    <w:rsid w:val="00DC1D49"/>
    <w:rsid w:val="00DC2888"/>
    <w:rsid w:val="00DC2C45"/>
    <w:rsid w:val="00DC40F7"/>
    <w:rsid w:val="00DC5164"/>
    <w:rsid w:val="00DC5404"/>
    <w:rsid w:val="00DC59BC"/>
    <w:rsid w:val="00DC5B7F"/>
    <w:rsid w:val="00DC5ED3"/>
    <w:rsid w:val="00DC65A6"/>
    <w:rsid w:val="00DC68ED"/>
    <w:rsid w:val="00DC6F4A"/>
    <w:rsid w:val="00DC7092"/>
    <w:rsid w:val="00DC729A"/>
    <w:rsid w:val="00DC7BE8"/>
    <w:rsid w:val="00DC7E56"/>
    <w:rsid w:val="00DD0B8C"/>
    <w:rsid w:val="00DD1141"/>
    <w:rsid w:val="00DD1206"/>
    <w:rsid w:val="00DD150A"/>
    <w:rsid w:val="00DD1B05"/>
    <w:rsid w:val="00DD1BDA"/>
    <w:rsid w:val="00DD27E0"/>
    <w:rsid w:val="00DD298B"/>
    <w:rsid w:val="00DD30A2"/>
    <w:rsid w:val="00DD383F"/>
    <w:rsid w:val="00DD3C38"/>
    <w:rsid w:val="00DD3C8F"/>
    <w:rsid w:val="00DD43D0"/>
    <w:rsid w:val="00DD5175"/>
    <w:rsid w:val="00DD545A"/>
    <w:rsid w:val="00DD5863"/>
    <w:rsid w:val="00DD5AE3"/>
    <w:rsid w:val="00DD5C30"/>
    <w:rsid w:val="00DD615F"/>
    <w:rsid w:val="00DD65E3"/>
    <w:rsid w:val="00DD694D"/>
    <w:rsid w:val="00DD6CB0"/>
    <w:rsid w:val="00DDC64F"/>
    <w:rsid w:val="00DE0802"/>
    <w:rsid w:val="00DE19E0"/>
    <w:rsid w:val="00DE1DD6"/>
    <w:rsid w:val="00DE2918"/>
    <w:rsid w:val="00DE2B45"/>
    <w:rsid w:val="00DE3E95"/>
    <w:rsid w:val="00DE41E2"/>
    <w:rsid w:val="00DE4208"/>
    <w:rsid w:val="00DE5269"/>
    <w:rsid w:val="00DE66B4"/>
    <w:rsid w:val="00DE6FA6"/>
    <w:rsid w:val="00DE7C85"/>
    <w:rsid w:val="00DE7FF8"/>
    <w:rsid w:val="00DF0138"/>
    <w:rsid w:val="00DF0A7F"/>
    <w:rsid w:val="00DF0C92"/>
    <w:rsid w:val="00DF0E83"/>
    <w:rsid w:val="00DF1040"/>
    <w:rsid w:val="00DF1B48"/>
    <w:rsid w:val="00DF22E5"/>
    <w:rsid w:val="00DF3138"/>
    <w:rsid w:val="00DF40A0"/>
    <w:rsid w:val="00DF4142"/>
    <w:rsid w:val="00DF429F"/>
    <w:rsid w:val="00DF4641"/>
    <w:rsid w:val="00DF4812"/>
    <w:rsid w:val="00DF5174"/>
    <w:rsid w:val="00DF561D"/>
    <w:rsid w:val="00DF5872"/>
    <w:rsid w:val="00DF5ED6"/>
    <w:rsid w:val="00DF6086"/>
    <w:rsid w:val="00DF6269"/>
    <w:rsid w:val="00DF6CFC"/>
    <w:rsid w:val="00DF7B69"/>
    <w:rsid w:val="00DF7F7E"/>
    <w:rsid w:val="00E00044"/>
    <w:rsid w:val="00E006D4"/>
    <w:rsid w:val="00E014F9"/>
    <w:rsid w:val="00E02903"/>
    <w:rsid w:val="00E02BCD"/>
    <w:rsid w:val="00E0335B"/>
    <w:rsid w:val="00E0378B"/>
    <w:rsid w:val="00E03AD2"/>
    <w:rsid w:val="00E0430D"/>
    <w:rsid w:val="00E0566A"/>
    <w:rsid w:val="00E058D2"/>
    <w:rsid w:val="00E07A29"/>
    <w:rsid w:val="00E10F09"/>
    <w:rsid w:val="00E1148F"/>
    <w:rsid w:val="00E11655"/>
    <w:rsid w:val="00E11E56"/>
    <w:rsid w:val="00E11FAB"/>
    <w:rsid w:val="00E127D3"/>
    <w:rsid w:val="00E13AAB"/>
    <w:rsid w:val="00E13E6B"/>
    <w:rsid w:val="00E13F50"/>
    <w:rsid w:val="00E14B02"/>
    <w:rsid w:val="00E15617"/>
    <w:rsid w:val="00E15B71"/>
    <w:rsid w:val="00E17223"/>
    <w:rsid w:val="00E17799"/>
    <w:rsid w:val="00E1780B"/>
    <w:rsid w:val="00E2016C"/>
    <w:rsid w:val="00E20A6A"/>
    <w:rsid w:val="00E20FCA"/>
    <w:rsid w:val="00E212A3"/>
    <w:rsid w:val="00E216C2"/>
    <w:rsid w:val="00E21A67"/>
    <w:rsid w:val="00E21E1C"/>
    <w:rsid w:val="00E2205A"/>
    <w:rsid w:val="00E23711"/>
    <w:rsid w:val="00E23B8F"/>
    <w:rsid w:val="00E243D7"/>
    <w:rsid w:val="00E24608"/>
    <w:rsid w:val="00E247D2"/>
    <w:rsid w:val="00E24904"/>
    <w:rsid w:val="00E25402"/>
    <w:rsid w:val="00E25794"/>
    <w:rsid w:val="00E25EEC"/>
    <w:rsid w:val="00E26814"/>
    <w:rsid w:val="00E26C72"/>
    <w:rsid w:val="00E26CE1"/>
    <w:rsid w:val="00E26D67"/>
    <w:rsid w:val="00E26E7A"/>
    <w:rsid w:val="00E270A2"/>
    <w:rsid w:val="00E27120"/>
    <w:rsid w:val="00E27B34"/>
    <w:rsid w:val="00E305E4"/>
    <w:rsid w:val="00E30DA6"/>
    <w:rsid w:val="00E315D0"/>
    <w:rsid w:val="00E316BC"/>
    <w:rsid w:val="00E343CC"/>
    <w:rsid w:val="00E34835"/>
    <w:rsid w:val="00E34DDF"/>
    <w:rsid w:val="00E35250"/>
    <w:rsid w:val="00E356E5"/>
    <w:rsid w:val="00E36B80"/>
    <w:rsid w:val="00E3777B"/>
    <w:rsid w:val="00E37EB9"/>
    <w:rsid w:val="00E37F28"/>
    <w:rsid w:val="00E4024C"/>
    <w:rsid w:val="00E41748"/>
    <w:rsid w:val="00E42137"/>
    <w:rsid w:val="00E4277D"/>
    <w:rsid w:val="00E42AA1"/>
    <w:rsid w:val="00E42BAF"/>
    <w:rsid w:val="00E43164"/>
    <w:rsid w:val="00E43517"/>
    <w:rsid w:val="00E43BB2"/>
    <w:rsid w:val="00E43E81"/>
    <w:rsid w:val="00E446F3"/>
    <w:rsid w:val="00E4481B"/>
    <w:rsid w:val="00E448AF"/>
    <w:rsid w:val="00E44E3F"/>
    <w:rsid w:val="00E450B1"/>
    <w:rsid w:val="00E45EE9"/>
    <w:rsid w:val="00E47125"/>
    <w:rsid w:val="00E47991"/>
    <w:rsid w:val="00E47A75"/>
    <w:rsid w:val="00E47B4A"/>
    <w:rsid w:val="00E47C7D"/>
    <w:rsid w:val="00E50DAB"/>
    <w:rsid w:val="00E50DC3"/>
    <w:rsid w:val="00E51D17"/>
    <w:rsid w:val="00E51D4C"/>
    <w:rsid w:val="00E52D3A"/>
    <w:rsid w:val="00E52EF6"/>
    <w:rsid w:val="00E53548"/>
    <w:rsid w:val="00E537BE"/>
    <w:rsid w:val="00E54276"/>
    <w:rsid w:val="00E54570"/>
    <w:rsid w:val="00E54EAC"/>
    <w:rsid w:val="00E55614"/>
    <w:rsid w:val="00E5606E"/>
    <w:rsid w:val="00E561DE"/>
    <w:rsid w:val="00E5755F"/>
    <w:rsid w:val="00E577C3"/>
    <w:rsid w:val="00E57DD3"/>
    <w:rsid w:val="00E60020"/>
    <w:rsid w:val="00E6096A"/>
    <w:rsid w:val="00E61123"/>
    <w:rsid w:val="00E617EA"/>
    <w:rsid w:val="00E61E11"/>
    <w:rsid w:val="00E62ABF"/>
    <w:rsid w:val="00E63510"/>
    <w:rsid w:val="00E63ADD"/>
    <w:rsid w:val="00E63BB1"/>
    <w:rsid w:val="00E63FDE"/>
    <w:rsid w:val="00E6424C"/>
    <w:rsid w:val="00E6480C"/>
    <w:rsid w:val="00E64B23"/>
    <w:rsid w:val="00E64E8D"/>
    <w:rsid w:val="00E6566B"/>
    <w:rsid w:val="00E658DA"/>
    <w:rsid w:val="00E669D1"/>
    <w:rsid w:val="00E66E05"/>
    <w:rsid w:val="00E67B2C"/>
    <w:rsid w:val="00E67FF4"/>
    <w:rsid w:val="00E705DE"/>
    <w:rsid w:val="00E7086E"/>
    <w:rsid w:val="00E70EDB"/>
    <w:rsid w:val="00E71131"/>
    <w:rsid w:val="00E715AF"/>
    <w:rsid w:val="00E721A9"/>
    <w:rsid w:val="00E7288B"/>
    <w:rsid w:val="00E72D23"/>
    <w:rsid w:val="00E735A0"/>
    <w:rsid w:val="00E7378B"/>
    <w:rsid w:val="00E739BA"/>
    <w:rsid w:val="00E74692"/>
    <w:rsid w:val="00E74E94"/>
    <w:rsid w:val="00E75297"/>
    <w:rsid w:val="00E7538E"/>
    <w:rsid w:val="00E7555A"/>
    <w:rsid w:val="00E755D8"/>
    <w:rsid w:val="00E75D72"/>
    <w:rsid w:val="00E76C5E"/>
    <w:rsid w:val="00E77082"/>
    <w:rsid w:val="00E770C6"/>
    <w:rsid w:val="00E772B8"/>
    <w:rsid w:val="00E77641"/>
    <w:rsid w:val="00E77675"/>
    <w:rsid w:val="00E80A26"/>
    <w:rsid w:val="00E80A56"/>
    <w:rsid w:val="00E80B30"/>
    <w:rsid w:val="00E80CBF"/>
    <w:rsid w:val="00E825BE"/>
    <w:rsid w:val="00E82F77"/>
    <w:rsid w:val="00E83155"/>
    <w:rsid w:val="00E83259"/>
    <w:rsid w:val="00E837C7"/>
    <w:rsid w:val="00E83D36"/>
    <w:rsid w:val="00E84101"/>
    <w:rsid w:val="00E84C05"/>
    <w:rsid w:val="00E8519D"/>
    <w:rsid w:val="00E8624B"/>
    <w:rsid w:val="00E86CB6"/>
    <w:rsid w:val="00E86F3E"/>
    <w:rsid w:val="00E87D93"/>
    <w:rsid w:val="00E87F2C"/>
    <w:rsid w:val="00E9043A"/>
    <w:rsid w:val="00E90E59"/>
    <w:rsid w:val="00E90EF1"/>
    <w:rsid w:val="00E91347"/>
    <w:rsid w:val="00E91A59"/>
    <w:rsid w:val="00E92C4E"/>
    <w:rsid w:val="00E93683"/>
    <w:rsid w:val="00E93E49"/>
    <w:rsid w:val="00E94248"/>
    <w:rsid w:val="00E9426B"/>
    <w:rsid w:val="00E94C22"/>
    <w:rsid w:val="00E95798"/>
    <w:rsid w:val="00E95925"/>
    <w:rsid w:val="00E9595E"/>
    <w:rsid w:val="00E95DF3"/>
    <w:rsid w:val="00E963E7"/>
    <w:rsid w:val="00E96C3C"/>
    <w:rsid w:val="00E96FCE"/>
    <w:rsid w:val="00EA087F"/>
    <w:rsid w:val="00EA08D0"/>
    <w:rsid w:val="00EA10BE"/>
    <w:rsid w:val="00EA1A2B"/>
    <w:rsid w:val="00EA241F"/>
    <w:rsid w:val="00EA391B"/>
    <w:rsid w:val="00EA49DA"/>
    <w:rsid w:val="00EA4D6B"/>
    <w:rsid w:val="00EA563A"/>
    <w:rsid w:val="00EA5880"/>
    <w:rsid w:val="00EA59B8"/>
    <w:rsid w:val="00EA6378"/>
    <w:rsid w:val="00EA6A8D"/>
    <w:rsid w:val="00EA6CEA"/>
    <w:rsid w:val="00EAFE35"/>
    <w:rsid w:val="00EB0286"/>
    <w:rsid w:val="00EB2064"/>
    <w:rsid w:val="00EB2776"/>
    <w:rsid w:val="00EB2B6A"/>
    <w:rsid w:val="00EB2BC6"/>
    <w:rsid w:val="00EB3DF9"/>
    <w:rsid w:val="00EB3FB2"/>
    <w:rsid w:val="00EB53AC"/>
    <w:rsid w:val="00EB59D2"/>
    <w:rsid w:val="00EB5E65"/>
    <w:rsid w:val="00EB6191"/>
    <w:rsid w:val="00EB64E1"/>
    <w:rsid w:val="00EB6623"/>
    <w:rsid w:val="00EB7A66"/>
    <w:rsid w:val="00EC0C5C"/>
    <w:rsid w:val="00EC1196"/>
    <w:rsid w:val="00EC1C42"/>
    <w:rsid w:val="00EC1DEA"/>
    <w:rsid w:val="00EC1ED1"/>
    <w:rsid w:val="00EC1F61"/>
    <w:rsid w:val="00EC2005"/>
    <w:rsid w:val="00EC237E"/>
    <w:rsid w:val="00EC4887"/>
    <w:rsid w:val="00EC4CD0"/>
    <w:rsid w:val="00EC4DFE"/>
    <w:rsid w:val="00EC5333"/>
    <w:rsid w:val="00EC5A05"/>
    <w:rsid w:val="00EC5EAF"/>
    <w:rsid w:val="00EC63C8"/>
    <w:rsid w:val="00EC6D02"/>
    <w:rsid w:val="00EC77BE"/>
    <w:rsid w:val="00ED00D9"/>
    <w:rsid w:val="00ED0116"/>
    <w:rsid w:val="00ED0F61"/>
    <w:rsid w:val="00ED1340"/>
    <w:rsid w:val="00ED237B"/>
    <w:rsid w:val="00ED29CC"/>
    <w:rsid w:val="00ED3588"/>
    <w:rsid w:val="00ED3C1D"/>
    <w:rsid w:val="00ED3EA7"/>
    <w:rsid w:val="00ED4446"/>
    <w:rsid w:val="00ED4609"/>
    <w:rsid w:val="00ED5596"/>
    <w:rsid w:val="00ED5907"/>
    <w:rsid w:val="00ED5F9D"/>
    <w:rsid w:val="00ED634A"/>
    <w:rsid w:val="00ED6AED"/>
    <w:rsid w:val="00ED72CA"/>
    <w:rsid w:val="00ED760C"/>
    <w:rsid w:val="00ED7820"/>
    <w:rsid w:val="00ED78DF"/>
    <w:rsid w:val="00EE15FF"/>
    <w:rsid w:val="00EE16DB"/>
    <w:rsid w:val="00EE173A"/>
    <w:rsid w:val="00EE1E56"/>
    <w:rsid w:val="00EE29CF"/>
    <w:rsid w:val="00EE32A0"/>
    <w:rsid w:val="00EE3D5A"/>
    <w:rsid w:val="00EE3D6C"/>
    <w:rsid w:val="00EE458F"/>
    <w:rsid w:val="00EE5259"/>
    <w:rsid w:val="00EE5941"/>
    <w:rsid w:val="00EE614A"/>
    <w:rsid w:val="00EE76FC"/>
    <w:rsid w:val="00EE77FD"/>
    <w:rsid w:val="00EE7C26"/>
    <w:rsid w:val="00EF00E9"/>
    <w:rsid w:val="00EF0279"/>
    <w:rsid w:val="00EF0DD1"/>
    <w:rsid w:val="00EF0FCA"/>
    <w:rsid w:val="00EF1A85"/>
    <w:rsid w:val="00EF1ADC"/>
    <w:rsid w:val="00EF2401"/>
    <w:rsid w:val="00EF38E1"/>
    <w:rsid w:val="00EF3CA3"/>
    <w:rsid w:val="00EF6963"/>
    <w:rsid w:val="00EF7605"/>
    <w:rsid w:val="00F00554"/>
    <w:rsid w:val="00F005EF"/>
    <w:rsid w:val="00F00A6B"/>
    <w:rsid w:val="00F00D13"/>
    <w:rsid w:val="00F01615"/>
    <w:rsid w:val="00F018FA"/>
    <w:rsid w:val="00F01C4D"/>
    <w:rsid w:val="00F01C6C"/>
    <w:rsid w:val="00F01E6A"/>
    <w:rsid w:val="00F024E9"/>
    <w:rsid w:val="00F03299"/>
    <w:rsid w:val="00F03813"/>
    <w:rsid w:val="00F03A13"/>
    <w:rsid w:val="00F03DBB"/>
    <w:rsid w:val="00F03E58"/>
    <w:rsid w:val="00F044BF"/>
    <w:rsid w:val="00F04695"/>
    <w:rsid w:val="00F046FF"/>
    <w:rsid w:val="00F0479C"/>
    <w:rsid w:val="00F052C5"/>
    <w:rsid w:val="00F05320"/>
    <w:rsid w:val="00F056DC"/>
    <w:rsid w:val="00F05799"/>
    <w:rsid w:val="00F05F37"/>
    <w:rsid w:val="00F06216"/>
    <w:rsid w:val="00F062BB"/>
    <w:rsid w:val="00F062D3"/>
    <w:rsid w:val="00F071B3"/>
    <w:rsid w:val="00F071B5"/>
    <w:rsid w:val="00F074F2"/>
    <w:rsid w:val="00F10AF5"/>
    <w:rsid w:val="00F11A80"/>
    <w:rsid w:val="00F124AF"/>
    <w:rsid w:val="00F124EA"/>
    <w:rsid w:val="00F12714"/>
    <w:rsid w:val="00F12F3B"/>
    <w:rsid w:val="00F13AD2"/>
    <w:rsid w:val="00F13DF2"/>
    <w:rsid w:val="00F140C1"/>
    <w:rsid w:val="00F150EC"/>
    <w:rsid w:val="00F15D60"/>
    <w:rsid w:val="00F15DC4"/>
    <w:rsid w:val="00F1611C"/>
    <w:rsid w:val="00F1616C"/>
    <w:rsid w:val="00F16513"/>
    <w:rsid w:val="00F17619"/>
    <w:rsid w:val="00F20CD5"/>
    <w:rsid w:val="00F210B5"/>
    <w:rsid w:val="00F215A9"/>
    <w:rsid w:val="00F21A36"/>
    <w:rsid w:val="00F22055"/>
    <w:rsid w:val="00F220F5"/>
    <w:rsid w:val="00F2254E"/>
    <w:rsid w:val="00F2291B"/>
    <w:rsid w:val="00F23500"/>
    <w:rsid w:val="00F236C6"/>
    <w:rsid w:val="00F23739"/>
    <w:rsid w:val="00F238C0"/>
    <w:rsid w:val="00F23B07"/>
    <w:rsid w:val="00F24C0C"/>
    <w:rsid w:val="00F250D0"/>
    <w:rsid w:val="00F261B5"/>
    <w:rsid w:val="00F26F08"/>
    <w:rsid w:val="00F27694"/>
    <w:rsid w:val="00F27AF3"/>
    <w:rsid w:val="00F30C89"/>
    <w:rsid w:val="00F317F8"/>
    <w:rsid w:val="00F31ED6"/>
    <w:rsid w:val="00F321DC"/>
    <w:rsid w:val="00F32710"/>
    <w:rsid w:val="00F32928"/>
    <w:rsid w:val="00F32A3D"/>
    <w:rsid w:val="00F343DA"/>
    <w:rsid w:val="00F34558"/>
    <w:rsid w:val="00F34AD3"/>
    <w:rsid w:val="00F35826"/>
    <w:rsid w:val="00F3585F"/>
    <w:rsid w:val="00F36553"/>
    <w:rsid w:val="00F3773F"/>
    <w:rsid w:val="00F40132"/>
    <w:rsid w:val="00F405E1"/>
    <w:rsid w:val="00F40898"/>
    <w:rsid w:val="00F41175"/>
    <w:rsid w:val="00F41567"/>
    <w:rsid w:val="00F41BC3"/>
    <w:rsid w:val="00F424BC"/>
    <w:rsid w:val="00F42639"/>
    <w:rsid w:val="00F42713"/>
    <w:rsid w:val="00F42778"/>
    <w:rsid w:val="00F428EE"/>
    <w:rsid w:val="00F42BA0"/>
    <w:rsid w:val="00F44172"/>
    <w:rsid w:val="00F44995"/>
    <w:rsid w:val="00F44A76"/>
    <w:rsid w:val="00F4578C"/>
    <w:rsid w:val="00F4581D"/>
    <w:rsid w:val="00F45E19"/>
    <w:rsid w:val="00F46FD2"/>
    <w:rsid w:val="00F501E3"/>
    <w:rsid w:val="00F50803"/>
    <w:rsid w:val="00F51033"/>
    <w:rsid w:val="00F51817"/>
    <w:rsid w:val="00F52137"/>
    <w:rsid w:val="00F52DDE"/>
    <w:rsid w:val="00F5319E"/>
    <w:rsid w:val="00F54539"/>
    <w:rsid w:val="00F54F40"/>
    <w:rsid w:val="00F55241"/>
    <w:rsid w:val="00F555A0"/>
    <w:rsid w:val="00F55AA3"/>
    <w:rsid w:val="00F56BC6"/>
    <w:rsid w:val="00F56D4F"/>
    <w:rsid w:val="00F5777A"/>
    <w:rsid w:val="00F57984"/>
    <w:rsid w:val="00F60862"/>
    <w:rsid w:val="00F61668"/>
    <w:rsid w:val="00F62993"/>
    <w:rsid w:val="00F62A0B"/>
    <w:rsid w:val="00F62D35"/>
    <w:rsid w:val="00F62E73"/>
    <w:rsid w:val="00F630A0"/>
    <w:rsid w:val="00F633A6"/>
    <w:rsid w:val="00F63F0D"/>
    <w:rsid w:val="00F642C7"/>
    <w:rsid w:val="00F65644"/>
    <w:rsid w:val="00F6636C"/>
    <w:rsid w:val="00F67253"/>
    <w:rsid w:val="00F675FE"/>
    <w:rsid w:val="00F67628"/>
    <w:rsid w:val="00F67C10"/>
    <w:rsid w:val="00F7094C"/>
    <w:rsid w:val="00F71131"/>
    <w:rsid w:val="00F711A8"/>
    <w:rsid w:val="00F71875"/>
    <w:rsid w:val="00F71E1F"/>
    <w:rsid w:val="00F7276F"/>
    <w:rsid w:val="00F72F2C"/>
    <w:rsid w:val="00F73003"/>
    <w:rsid w:val="00F73392"/>
    <w:rsid w:val="00F73606"/>
    <w:rsid w:val="00F73F9C"/>
    <w:rsid w:val="00F742B0"/>
    <w:rsid w:val="00F74345"/>
    <w:rsid w:val="00F74E84"/>
    <w:rsid w:val="00F75845"/>
    <w:rsid w:val="00F75D15"/>
    <w:rsid w:val="00F76B80"/>
    <w:rsid w:val="00F7766E"/>
    <w:rsid w:val="00F803E8"/>
    <w:rsid w:val="00F80750"/>
    <w:rsid w:val="00F80837"/>
    <w:rsid w:val="00F811C3"/>
    <w:rsid w:val="00F8186B"/>
    <w:rsid w:val="00F81DB1"/>
    <w:rsid w:val="00F82110"/>
    <w:rsid w:val="00F82178"/>
    <w:rsid w:val="00F82FBB"/>
    <w:rsid w:val="00F830CD"/>
    <w:rsid w:val="00F834AB"/>
    <w:rsid w:val="00F834FA"/>
    <w:rsid w:val="00F8368D"/>
    <w:rsid w:val="00F83841"/>
    <w:rsid w:val="00F8433E"/>
    <w:rsid w:val="00F84495"/>
    <w:rsid w:val="00F85389"/>
    <w:rsid w:val="00F855D7"/>
    <w:rsid w:val="00F85ADE"/>
    <w:rsid w:val="00F8608C"/>
    <w:rsid w:val="00F8704B"/>
    <w:rsid w:val="00F87D0A"/>
    <w:rsid w:val="00F87EAD"/>
    <w:rsid w:val="00F9045B"/>
    <w:rsid w:val="00F90718"/>
    <w:rsid w:val="00F912DD"/>
    <w:rsid w:val="00F919DE"/>
    <w:rsid w:val="00F926E7"/>
    <w:rsid w:val="00F92BFC"/>
    <w:rsid w:val="00F92F23"/>
    <w:rsid w:val="00F93829"/>
    <w:rsid w:val="00F94542"/>
    <w:rsid w:val="00F94B80"/>
    <w:rsid w:val="00F95228"/>
    <w:rsid w:val="00F95E41"/>
    <w:rsid w:val="00F96C17"/>
    <w:rsid w:val="00F96E38"/>
    <w:rsid w:val="00F97326"/>
    <w:rsid w:val="00F9782C"/>
    <w:rsid w:val="00F978B5"/>
    <w:rsid w:val="00F9791D"/>
    <w:rsid w:val="00FA0630"/>
    <w:rsid w:val="00FA1E43"/>
    <w:rsid w:val="00FA2977"/>
    <w:rsid w:val="00FA2F6C"/>
    <w:rsid w:val="00FA39FE"/>
    <w:rsid w:val="00FA4987"/>
    <w:rsid w:val="00FA5683"/>
    <w:rsid w:val="00FA5CEB"/>
    <w:rsid w:val="00FA69D4"/>
    <w:rsid w:val="00FA7365"/>
    <w:rsid w:val="00FB0AAC"/>
    <w:rsid w:val="00FB1330"/>
    <w:rsid w:val="00FB1745"/>
    <w:rsid w:val="00FB1777"/>
    <w:rsid w:val="00FB19B2"/>
    <w:rsid w:val="00FB2CB0"/>
    <w:rsid w:val="00FB2EED"/>
    <w:rsid w:val="00FB3B37"/>
    <w:rsid w:val="00FB3E6D"/>
    <w:rsid w:val="00FB468C"/>
    <w:rsid w:val="00FB478B"/>
    <w:rsid w:val="00FB48BF"/>
    <w:rsid w:val="00FB5136"/>
    <w:rsid w:val="00FB5515"/>
    <w:rsid w:val="00FB5D51"/>
    <w:rsid w:val="00FB7F27"/>
    <w:rsid w:val="00FC1516"/>
    <w:rsid w:val="00FC1589"/>
    <w:rsid w:val="00FC179C"/>
    <w:rsid w:val="00FC181A"/>
    <w:rsid w:val="00FC3452"/>
    <w:rsid w:val="00FC3B8F"/>
    <w:rsid w:val="00FC3C8A"/>
    <w:rsid w:val="00FC4840"/>
    <w:rsid w:val="00FC4B38"/>
    <w:rsid w:val="00FC4D65"/>
    <w:rsid w:val="00FC5911"/>
    <w:rsid w:val="00FC5ED2"/>
    <w:rsid w:val="00FC67D4"/>
    <w:rsid w:val="00FC681C"/>
    <w:rsid w:val="00FC6DE1"/>
    <w:rsid w:val="00FD09D6"/>
    <w:rsid w:val="00FD0ACC"/>
    <w:rsid w:val="00FD0B09"/>
    <w:rsid w:val="00FD13F7"/>
    <w:rsid w:val="00FD1A08"/>
    <w:rsid w:val="00FD2F49"/>
    <w:rsid w:val="00FD353D"/>
    <w:rsid w:val="00FD381F"/>
    <w:rsid w:val="00FD3ADD"/>
    <w:rsid w:val="00FD511C"/>
    <w:rsid w:val="00FD54DE"/>
    <w:rsid w:val="00FD5BD2"/>
    <w:rsid w:val="00FD6C45"/>
    <w:rsid w:val="00FD7147"/>
    <w:rsid w:val="00FD78E6"/>
    <w:rsid w:val="00FD7A6E"/>
    <w:rsid w:val="00FDB6F6"/>
    <w:rsid w:val="00FE093E"/>
    <w:rsid w:val="00FE0B52"/>
    <w:rsid w:val="00FE0EDA"/>
    <w:rsid w:val="00FE1078"/>
    <w:rsid w:val="00FE11BE"/>
    <w:rsid w:val="00FE3ABE"/>
    <w:rsid w:val="00FE431D"/>
    <w:rsid w:val="00FE4DEA"/>
    <w:rsid w:val="00FE4F31"/>
    <w:rsid w:val="00FE52CB"/>
    <w:rsid w:val="00FE546A"/>
    <w:rsid w:val="00FE6256"/>
    <w:rsid w:val="00FE6AF3"/>
    <w:rsid w:val="00FE7861"/>
    <w:rsid w:val="00FF0942"/>
    <w:rsid w:val="00FF0AFE"/>
    <w:rsid w:val="00FF0F98"/>
    <w:rsid w:val="00FF1748"/>
    <w:rsid w:val="00FF1EC4"/>
    <w:rsid w:val="00FF1F03"/>
    <w:rsid w:val="00FF2BB4"/>
    <w:rsid w:val="00FF2BC4"/>
    <w:rsid w:val="00FF2E3F"/>
    <w:rsid w:val="00FF313D"/>
    <w:rsid w:val="00FF489D"/>
    <w:rsid w:val="00FF4A8D"/>
    <w:rsid w:val="00FF502A"/>
    <w:rsid w:val="00FF562D"/>
    <w:rsid w:val="00FF6254"/>
    <w:rsid w:val="00FF636E"/>
    <w:rsid w:val="00FF6B59"/>
    <w:rsid w:val="00FF75C5"/>
    <w:rsid w:val="00FF7B4E"/>
    <w:rsid w:val="01059579"/>
    <w:rsid w:val="010B6DBC"/>
    <w:rsid w:val="010E113B"/>
    <w:rsid w:val="0119FC07"/>
    <w:rsid w:val="0127843C"/>
    <w:rsid w:val="012B2FC6"/>
    <w:rsid w:val="01375FF5"/>
    <w:rsid w:val="013E1C47"/>
    <w:rsid w:val="0141174C"/>
    <w:rsid w:val="014211F7"/>
    <w:rsid w:val="014338C6"/>
    <w:rsid w:val="014C86B3"/>
    <w:rsid w:val="0150DF09"/>
    <w:rsid w:val="01580530"/>
    <w:rsid w:val="01624D4A"/>
    <w:rsid w:val="0168E898"/>
    <w:rsid w:val="0172DD40"/>
    <w:rsid w:val="0176D61E"/>
    <w:rsid w:val="018AE28C"/>
    <w:rsid w:val="01956239"/>
    <w:rsid w:val="01A6A043"/>
    <w:rsid w:val="01C04B50"/>
    <w:rsid w:val="01C73088"/>
    <w:rsid w:val="01CE16C3"/>
    <w:rsid w:val="01D40BBB"/>
    <w:rsid w:val="01E32F56"/>
    <w:rsid w:val="0211D219"/>
    <w:rsid w:val="02252C0D"/>
    <w:rsid w:val="02352606"/>
    <w:rsid w:val="02452F8C"/>
    <w:rsid w:val="0246F75E"/>
    <w:rsid w:val="024AA2AA"/>
    <w:rsid w:val="02588AE2"/>
    <w:rsid w:val="025AF4E0"/>
    <w:rsid w:val="026B3A80"/>
    <w:rsid w:val="02841CD7"/>
    <w:rsid w:val="0285750A"/>
    <w:rsid w:val="028CDE67"/>
    <w:rsid w:val="02A961C2"/>
    <w:rsid w:val="02B3FA0B"/>
    <w:rsid w:val="02CF1768"/>
    <w:rsid w:val="02D1C3B9"/>
    <w:rsid w:val="02D770CE"/>
    <w:rsid w:val="02D869A3"/>
    <w:rsid w:val="02E3AC00"/>
    <w:rsid w:val="02EE2361"/>
    <w:rsid w:val="02F6C28C"/>
    <w:rsid w:val="02F7B54E"/>
    <w:rsid w:val="03315A13"/>
    <w:rsid w:val="0337385C"/>
    <w:rsid w:val="03520007"/>
    <w:rsid w:val="036AD8C4"/>
    <w:rsid w:val="0378068F"/>
    <w:rsid w:val="0390FE21"/>
    <w:rsid w:val="0394FFAC"/>
    <w:rsid w:val="0397FD5C"/>
    <w:rsid w:val="03A2F44B"/>
    <w:rsid w:val="03AC849B"/>
    <w:rsid w:val="03AE3B4C"/>
    <w:rsid w:val="03B50EDE"/>
    <w:rsid w:val="03BE7FB7"/>
    <w:rsid w:val="03C1525A"/>
    <w:rsid w:val="03ED1248"/>
    <w:rsid w:val="03ED2A4F"/>
    <w:rsid w:val="03FEB1CA"/>
    <w:rsid w:val="040D282E"/>
    <w:rsid w:val="041A1EAC"/>
    <w:rsid w:val="0429FE7B"/>
    <w:rsid w:val="042D70D6"/>
    <w:rsid w:val="042E0F1C"/>
    <w:rsid w:val="043FEA58"/>
    <w:rsid w:val="044C50EF"/>
    <w:rsid w:val="0456B894"/>
    <w:rsid w:val="046FBC57"/>
    <w:rsid w:val="04792CFD"/>
    <w:rsid w:val="047C52A4"/>
    <w:rsid w:val="0485F626"/>
    <w:rsid w:val="048C4AA3"/>
    <w:rsid w:val="049A3762"/>
    <w:rsid w:val="04C50895"/>
    <w:rsid w:val="04D4B9D0"/>
    <w:rsid w:val="04DD2F6E"/>
    <w:rsid w:val="04EF3138"/>
    <w:rsid w:val="04F249AD"/>
    <w:rsid w:val="04FDBCE3"/>
    <w:rsid w:val="051E7F53"/>
    <w:rsid w:val="0520C108"/>
    <w:rsid w:val="05337DAB"/>
    <w:rsid w:val="053A2CD8"/>
    <w:rsid w:val="053C624C"/>
    <w:rsid w:val="054C7A9D"/>
    <w:rsid w:val="05610B1F"/>
    <w:rsid w:val="056C7D4D"/>
    <w:rsid w:val="05778498"/>
    <w:rsid w:val="057F31EC"/>
    <w:rsid w:val="0580619E"/>
    <w:rsid w:val="0580E232"/>
    <w:rsid w:val="05937456"/>
    <w:rsid w:val="0595B8B6"/>
    <w:rsid w:val="05A18E85"/>
    <w:rsid w:val="05A45B89"/>
    <w:rsid w:val="05B9FBEF"/>
    <w:rsid w:val="05BEA944"/>
    <w:rsid w:val="05CBD37C"/>
    <w:rsid w:val="05CC73F5"/>
    <w:rsid w:val="05D5E0AA"/>
    <w:rsid w:val="05EE799B"/>
    <w:rsid w:val="060C0811"/>
    <w:rsid w:val="06108463"/>
    <w:rsid w:val="061AF585"/>
    <w:rsid w:val="06260A8D"/>
    <w:rsid w:val="0634D7A5"/>
    <w:rsid w:val="0636F0F2"/>
    <w:rsid w:val="06498CDA"/>
    <w:rsid w:val="066049BE"/>
    <w:rsid w:val="0660F6AF"/>
    <w:rsid w:val="0662E7A3"/>
    <w:rsid w:val="06669F4C"/>
    <w:rsid w:val="0676554A"/>
    <w:rsid w:val="0676F5ED"/>
    <w:rsid w:val="067BD17C"/>
    <w:rsid w:val="068A8549"/>
    <w:rsid w:val="06C14B22"/>
    <w:rsid w:val="06E5AFDB"/>
    <w:rsid w:val="06EA2398"/>
    <w:rsid w:val="06EB20FA"/>
    <w:rsid w:val="06F7B997"/>
    <w:rsid w:val="070C6D8C"/>
    <w:rsid w:val="0711AA63"/>
    <w:rsid w:val="0713A796"/>
    <w:rsid w:val="071DEDA1"/>
    <w:rsid w:val="07203870"/>
    <w:rsid w:val="0736F405"/>
    <w:rsid w:val="0739C78F"/>
    <w:rsid w:val="073C19C4"/>
    <w:rsid w:val="0740079F"/>
    <w:rsid w:val="0744FB14"/>
    <w:rsid w:val="07462C73"/>
    <w:rsid w:val="074BC087"/>
    <w:rsid w:val="074C5944"/>
    <w:rsid w:val="0775B0B8"/>
    <w:rsid w:val="077C770C"/>
    <w:rsid w:val="079ADC52"/>
    <w:rsid w:val="07A3D796"/>
    <w:rsid w:val="07A6A4CE"/>
    <w:rsid w:val="07ACA53B"/>
    <w:rsid w:val="07AD077F"/>
    <w:rsid w:val="07B6E70E"/>
    <w:rsid w:val="07BE7775"/>
    <w:rsid w:val="07C7AA7A"/>
    <w:rsid w:val="07ED0A85"/>
    <w:rsid w:val="07FC235F"/>
    <w:rsid w:val="08015F3B"/>
    <w:rsid w:val="08084CEE"/>
    <w:rsid w:val="08204812"/>
    <w:rsid w:val="083342EF"/>
    <w:rsid w:val="083B0B10"/>
    <w:rsid w:val="084EDE00"/>
    <w:rsid w:val="086B058A"/>
    <w:rsid w:val="086DFD5C"/>
    <w:rsid w:val="087A760C"/>
    <w:rsid w:val="08A6BF16"/>
    <w:rsid w:val="08A6EAD6"/>
    <w:rsid w:val="08ABE805"/>
    <w:rsid w:val="08C15C8B"/>
    <w:rsid w:val="08FB6FB6"/>
    <w:rsid w:val="0904EAF8"/>
    <w:rsid w:val="0930D379"/>
    <w:rsid w:val="094E44D4"/>
    <w:rsid w:val="09539CE7"/>
    <w:rsid w:val="09576229"/>
    <w:rsid w:val="095ACD07"/>
    <w:rsid w:val="09603EB4"/>
    <w:rsid w:val="096FA7D1"/>
    <w:rsid w:val="097CC40F"/>
    <w:rsid w:val="099B52E9"/>
    <w:rsid w:val="09B17951"/>
    <w:rsid w:val="09B529E9"/>
    <w:rsid w:val="09BF8FF6"/>
    <w:rsid w:val="09D087F9"/>
    <w:rsid w:val="09D38A5D"/>
    <w:rsid w:val="09DD9B13"/>
    <w:rsid w:val="09E05670"/>
    <w:rsid w:val="09E633F7"/>
    <w:rsid w:val="09E7F80E"/>
    <w:rsid w:val="09F5C387"/>
    <w:rsid w:val="0A2683D5"/>
    <w:rsid w:val="0A4636DE"/>
    <w:rsid w:val="0A4E0AED"/>
    <w:rsid w:val="0A64537C"/>
    <w:rsid w:val="0A6D7231"/>
    <w:rsid w:val="0A6EADE4"/>
    <w:rsid w:val="0A7ED9FD"/>
    <w:rsid w:val="0A887810"/>
    <w:rsid w:val="0A900C54"/>
    <w:rsid w:val="0A9986CC"/>
    <w:rsid w:val="0AA4A988"/>
    <w:rsid w:val="0AAB6A0A"/>
    <w:rsid w:val="0AAE56DD"/>
    <w:rsid w:val="0ACF5EEE"/>
    <w:rsid w:val="0AD10D49"/>
    <w:rsid w:val="0AD18C66"/>
    <w:rsid w:val="0ADA48BD"/>
    <w:rsid w:val="0AE19DD8"/>
    <w:rsid w:val="0AFEA680"/>
    <w:rsid w:val="0B0CB62E"/>
    <w:rsid w:val="0B1A2805"/>
    <w:rsid w:val="0B1CD5BB"/>
    <w:rsid w:val="0B219443"/>
    <w:rsid w:val="0B3F0111"/>
    <w:rsid w:val="0B423659"/>
    <w:rsid w:val="0B58ADB2"/>
    <w:rsid w:val="0B75A218"/>
    <w:rsid w:val="0B7788D8"/>
    <w:rsid w:val="0B7DD27B"/>
    <w:rsid w:val="0B87E20F"/>
    <w:rsid w:val="0BA28ADE"/>
    <w:rsid w:val="0BA40163"/>
    <w:rsid w:val="0BB9C896"/>
    <w:rsid w:val="0BC7A1BC"/>
    <w:rsid w:val="0BCC55C9"/>
    <w:rsid w:val="0BF32E2F"/>
    <w:rsid w:val="0BF72478"/>
    <w:rsid w:val="0BF76370"/>
    <w:rsid w:val="0BF87AB1"/>
    <w:rsid w:val="0C137984"/>
    <w:rsid w:val="0C2FEA70"/>
    <w:rsid w:val="0C460283"/>
    <w:rsid w:val="0C48682E"/>
    <w:rsid w:val="0C509922"/>
    <w:rsid w:val="0C682016"/>
    <w:rsid w:val="0C6F8090"/>
    <w:rsid w:val="0C77A416"/>
    <w:rsid w:val="0C79C30F"/>
    <w:rsid w:val="0C7E4701"/>
    <w:rsid w:val="0C7EB915"/>
    <w:rsid w:val="0C8A91DD"/>
    <w:rsid w:val="0C8D22C8"/>
    <w:rsid w:val="0C8DF15E"/>
    <w:rsid w:val="0CA5642D"/>
    <w:rsid w:val="0CB7601A"/>
    <w:rsid w:val="0CBDE259"/>
    <w:rsid w:val="0CC2D9C9"/>
    <w:rsid w:val="0CC4629B"/>
    <w:rsid w:val="0CE0A916"/>
    <w:rsid w:val="0CE7D1F8"/>
    <w:rsid w:val="0CE89C83"/>
    <w:rsid w:val="0CEE353C"/>
    <w:rsid w:val="0CFC8A4A"/>
    <w:rsid w:val="0D00CCBF"/>
    <w:rsid w:val="0D1B3A88"/>
    <w:rsid w:val="0D3A515C"/>
    <w:rsid w:val="0D498B0C"/>
    <w:rsid w:val="0D659DDA"/>
    <w:rsid w:val="0D6CA0A6"/>
    <w:rsid w:val="0D6F8DD2"/>
    <w:rsid w:val="0D948AE3"/>
    <w:rsid w:val="0D96E78A"/>
    <w:rsid w:val="0DA1C451"/>
    <w:rsid w:val="0DB8863D"/>
    <w:rsid w:val="0DBCB406"/>
    <w:rsid w:val="0DD04A83"/>
    <w:rsid w:val="0DE22AC7"/>
    <w:rsid w:val="0DE3E095"/>
    <w:rsid w:val="0DE71A7B"/>
    <w:rsid w:val="0DFB457C"/>
    <w:rsid w:val="0DFECD24"/>
    <w:rsid w:val="0DFED8E8"/>
    <w:rsid w:val="0E0895D4"/>
    <w:rsid w:val="0E09912F"/>
    <w:rsid w:val="0E0F6612"/>
    <w:rsid w:val="0E1F6C32"/>
    <w:rsid w:val="0E25AA54"/>
    <w:rsid w:val="0E295795"/>
    <w:rsid w:val="0E43BFD6"/>
    <w:rsid w:val="0E527852"/>
    <w:rsid w:val="0E529C24"/>
    <w:rsid w:val="0E5398B5"/>
    <w:rsid w:val="0E645EB6"/>
    <w:rsid w:val="0E6939A4"/>
    <w:rsid w:val="0E6A1171"/>
    <w:rsid w:val="0E6FAFF7"/>
    <w:rsid w:val="0E71DAE5"/>
    <w:rsid w:val="0E7BDC6E"/>
    <w:rsid w:val="0E8FD931"/>
    <w:rsid w:val="0EAA0C9E"/>
    <w:rsid w:val="0EAF604D"/>
    <w:rsid w:val="0EB79476"/>
    <w:rsid w:val="0EBF2A03"/>
    <w:rsid w:val="0ECBE1A6"/>
    <w:rsid w:val="0ECECB49"/>
    <w:rsid w:val="0ED5987F"/>
    <w:rsid w:val="0ED924FC"/>
    <w:rsid w:val="0EF44BCB"/>
    <w:rsid w:val="0EFB4EA4"/>
    <w:rsid w:val="0F08A4C9"/>
    <w:rsid w:val="0F0F8DCE"/>
    <w:rsid w:val="0F159861"/>
    <w:rsid w:val="0F192C93"/>
    <w:rsid w:val="0F23855B"/>
    <w:rsid w:val="0F307017"/>
    <w:rsid w:val="0F45FC45"/>
    <w:rsid w:val="0F5AC896"/>
    <w:rsid w:val="0F60F03F"/>
    <w:rsid w:val="0F718B83"/>
    <w:rsid w:val="0F720952"/>
    <w:rsid w:val="0F75E1C9"/>
    <w:rsid w:val="0F848F33"/>
    <w:rsid w:val="0F934AB7"/>
    <w:rsid w:val="0F954A3E"/>
    <w:rsid w:val="0F9C2B49"/>
    <w:rsid w:val="0F9EAB9E"/>
    <w:rsid w:val="0FAC0DDC"/>
    <w:rsid w:val="0FB78CC3"/>
    <w:rsid w:val="0FC0183E"/>
    <w:rsid w:val="0FD1C823"/>
    <w:rsid w:val="0FDF304F"/>
    <w:rsid w:val="0FE7484E"/>
    <w:rsid w:val="0FF4DAD9"/>
    <w:rsid w:val="10008BA2"/>
    <w:rsid w:val="101048F6"/>
    <w:rsid w:val="10180050"/>
    <w:rsid w:val="10249A51"/>
    <w:rsid w:val="1025E555"/>
    <w:rsid w:val="103082AB"/>
    <w:rsid w:val="1039F4C1"/>
    <w:rsid w:val="103ACD61"/>
    <w:rsid w:val="103D1E1E"/>
    <w:rsid w:val="10426736"/>
    <w:rsid w:val="10521AED"/>
    <w:rsid w:val="1056A0C1"/>
    <w:rsid w:val="10627A29"/>
    <w:rsid w:val="1085393E"/>
    <w:rsid w:val="1098FFA6"/>
    <w:rsid w:val="109DB3D7"/>
    <w:rsid w:val="10A2A623"/>
    <w:rsid w:val="10A30B3C"/>
    <w:rsid w:val="10A30FE3"/>
    <w:rsid w:val="10AAB075"/>
    <w:rsid w:val="10BC6FAC"/>
    <w:rsid w:val="10C52F64"/>
    <w:rsid w:val="10D48526"/>
    <w:rsid w:val="10D82611"/>
    <w:rsid w:val="10DC773C"/>
    <w:rsid w:val="10E2CEB1"/>
    <w:rsid w:val="10FD1B0A"/>
    <w:rsid w:val="1114E9B0"/>
    <w:rsid w:val="1125B1F7"/>
    <w:rsid w:val="112A3680"/>
    <w:rsid w:val="112BFB58"/>
    <w:rsid w:val="1133FD50"/>
    <w:rsid w:val="11348E00"/>
    <w:rsid w:val="1137A100"/>
    <w:rsid w:val="113E1966"/>
    <w:rsid w:val="11549831"/>
    <w:rsid w:val="115519EE"/>
    <w:rsid w:val="1159ABBE"/>
    <w:rsid w:val="117E36D9"/>
    <w:rsid w:val="119A5FC7"/>
    <w:rsid w:val="11AA073E"/>
    <w:rsid w:val="11BBB900"/>
    <w:rsid w:val="11D046EC"/>
    <w:rsid w:val="11D4C061"/>
    <w:rsid w:val="11DA38BF"/>
    <w:rsid w:val="11FC8520"/>
    <w:rsid w:val="1216CEF6"/>
    <w:rsid w:val="121A7BDC"/>
    <w:rsid w:val="12315A00"/>
    <w:rsid w:val="12355C4E"/>
    <w:rsid w:val="12394508"/>
    <w:rsid w:val="123B62CF"/>
    <w:rsid w:val="1245D08B"/>
    <w:rsid w:val="1245EDE0"/>
    <w:rsid w:val="124C2A09"/>
    <w:rsid w:val="125242A4"/>
    <w:rsid w:val="125A6D45"/>
    <w:rsid w:val="126094AA"/>
    <w:rsid w:val="126CADC9"/>
    <w:rsid w:val="12716A4B"/>
    <w:rsid w:val="1277D693"/>
    <w:rsid w:val="127F56A1"/>
    <w:rsid w:val="1292E9D8"/>
    <w:rsid w:val="129677C4"/>
    <w:rsid w:val="129702AB"/>
    <w:rsid w:val="12D6F1F6"/>
    <w:rsid w:val="12EBC9AA"/>
    <w:rsid w:val="12F7CDDF"/>
    <w:rsid w:val="1303524D"/>
    <w:rsid w:val="1309D99A"/>
    <w:rsid w:val="130FA1A6"/>
    <w:rsid w:val="13240BA6"/>
    <w:rsid w:val="13359F2F"/>
    <w:rsid w:val="13396C22"/>
    <w:rsid w:val="133C9DAE"/>
    <w:rsid w:val="13480755"/>
    <w:rsid w:val="134F027E"/>
    <w:rsid w:val="135B20BE"/>
    <w:rsid w:val="1365BE40"/>
    <w:rsid w:val="13752A8A"/>
    <w:rsid w:val="1375A304"/>
    <w:rsid w:val="1378ACC6"/>
    <w:rsid w:val="137A59CB"/>
    <w:rsid w:val="137D9D72"/>
    <w:rsid w:val="137FC49B"/>
    <w:rsid w:val="1380DAB3"/>
    <w:rsid w:val="138340E2"/>
    <w:rsid w:val="1395D630"/>
    <w:rsid w:val="13A4C4DF"/>
    <w:rsid w:val="13A6A376"/>
    <w:rsid w:val="13C65E84"/>
    <w:rsid w:val="13D3B68F"/>
    <w:rsid w:val="13F3593A"/>
    <w:rsid w:val="14066749"/>
    <w:rsid w:val="141391AA"/>
    <w:rsid w:val="142CD24C"/>
    <w:rsid w:val="142FADCB"/>
    <w:rsid w:val="1430E1C6"/>
    <w:rsid w:val="144A0942"/>
    <w:rsid w:val="14698D65"/>
    <w:rsid w:val="147A4DD8"/>
    <w:rsid w:val="147AC913"/>
    <w:rsid w:val="148497F5"/>
    <w:rsid w:val="14863D8A"/>
    <w:rsid w:val="148A9A9C"/>
    <w:rsid w:val="14912B23"/>
    <w:rsid w:val="149A2877"/>
    <w:rsid w:val="149C6094"/>
    <w:rsid w:val="14A22280"/>
    <w:rsid w:val="14A59E4D"/>
    <w:rsid w:val="14B19BE7"/>
    <w:rsid w:val="14C66975"/>
    <w:rsid w:val="14DD3137"/>
    <w:rsid w:val="15014577"/>
    <w:rsid w:val="1507BE3D"/>
    <w:rsid w:val="150C7FEF"/>
    <w:rsid w:val="1512590A"/>
    <w:rsid w:val="1517AE55"/>
    <w:rsid w:val="151D1BBE"/>
    <w:rsid w:val="15338966"/>
    <w:rsid w:val="153643FC"/>
    <w:rsid w:val="1541A97E"/>
    <w:rsid w:val="15470EC5"/>
    <w:rsid w:val="1548DB7B"/>
    <w:rsid w:val="15581CA7"/>
    <w:rsid w:val="157AA601"/>
    <w:rsid w:val="157D207C"/>
    <w:rsid w:val="1580D709"/>
    <w:rsid w:val="1584D7E8"/>
    <w:rsid w:val="159CFB29"/>
    <w:rsid w:val="15A3C6D4"/>
    <w:rsid w:val="15BD684B"/>
    <w:rsid w:val="15C8260B"/>
    <w:rsid w:val="15C90B04"/>
    <w:rsid w:val="15D05023"/>
    <w:rsid w:val="15E33234"/>
    <w:rsid w:val="15F673EF"/>
    <w:rsid w:val="160F79CE"/>
    <w:rsid w:val="1612425B"/>
    <w:rsid w:val="161AE0FE"/>
    <w:rsid w:val="162E73F9"/>
    <w:rsid w:val="162F3703"/>
    <w:rsid w:val="163D35E0"/>
    <w:rsid w:val="166459CC"/>
    <w:rsid w:val="16697931"/>
    <w:rsid w:val="167261FF"/>
    <w:rsid w:val="1685BA8A"/>
    <w:rsid w:val="168A2AC0"/>
    <w:rsid w:val="16A1D6AC"/>
    <w:rsid w:val="16B00EAD"/>
    <w:rsid w:val="16B05188"/>
    <w:rsid w:val="16CFB132"/>
    <w:rsid w:val="16D56B46"/>
    <w:rsid w:val="16E30A54"/>
    <w:rsid w:val="16F5D271"/>
    <w:rsid w:val="16F88FAF"/>
    <w:rsid w:val="1702F9BB"/>
    <w:rsid w:val="1710F770"/>
    <w:rsid w:val="171D5DDF"/>
    <w:rsid w:val="1729021A"/>
    <w:rsid w:val="173E6070"/>
    <w:rsid w:val="1747B5CE"/>
    <w:rsid w:val="17540E7E"/>
    <w:rsid w:val="1769B666"/>
    <w:rsid w:val="176DD4F8"/>
    <w:rsid w:val="1786586E"/>
    <w:rsid w:val="178BD1CF"/>
    <w:rsid w:val="17AA1AF6"/>
    <w:rsid w:val="17B7DBF4"/>
    <w:rsid w:val="17C0A62E"/>
    <w:rsid w:val="17C91065"/>
    <w:rsid w:val="17E0379A"/>
    <w:rsid w:val="17E0C3D8"/>
    <w:rsid w:val="1819198F"/>
    <w:rsid w:val="1829655F"/>
    <w:rsid w:val="183888B6"/>
    <w:rsid w:val="183EA768"/>
    <w:rsid w:val="183F33FE"/>
    <w:rsid w:val="1845FD11"/>
    <w:rsid w:val="184C4184"/>
    <w:rsid w:val="18673BD2"/>
    <w:rsid w:val="186E3979"/>
    <w:rsid w:val="188FA579"/>
    <w:rsid w:val="189BC4BD"/>
    <w:rsid w:val="18A83015"/>
    <w:rsid w:val="18AF27B3"/>
    <w:rsid w:val="18B62938"/>
    <w:rsid w:val="18BD4314"/>
    <w:rsid w:val="18C1108F"/>
    <w:rsid w:val="18D0B24D"/>
    <w:rsid w:val="18D7D479"/>
    <w:rsid w:val="18DECFF1"/>
    <w:rsid w:val="18FC008D"/>
    <w:rsid w:val="18FFDD8D"/>
    <w:rsid w:val="1903F147"/>
    <w:rsid w:val="190B7CB5"/>
    <w:rsid w:val="1916DF9A"/>
    <w:rsid w:val="192D493F"/>
    <w:rsid w:val="19340779"/>
    <w:rsid w:val="194176A2"/>
    <w:rsid w:val="194A3509"/>
    <w:rsid w:val="19773D69"/>
    <w:rsid w:val="1982932F"/>
    <w:rsid w:val="19880D60"/>
    <w:rsid w:val="199A552A"/>
    <w:rsid w:val="19A08BAC"/>
    <w:rsid w:val="19AEC0BA"/>
    <w:rsid w:val="19BEA9C7"/>
    <w:rsid w:val="19C274F1"/>
    <w:rsid w:val="19CD6FA2"/>
    <w:rsid w:val="19CE479F"/>
    <w:rsid w:val="19D7971B"/>
    <w:rsid w:val="19E57267"/>
    <w:rsid w:val="19FE5320"/>
    <w:rsid w:val="1A0597C0"/>
    <w:rsid w:val="1A0EF387"/>
    <w:rsid w:val="1A16A877"/>
    <w:rsid w:val="1A196DC6"/>
    <w:rsid w:val="1A2AF991"/>
    <w:rsid w:val="1A4D16C4"/>
    <w:rsid w:val="1A56B42A"/>
    <w:rsid w:val="1A779803"/>
    <w:rsid w:val="1A97E44C"/>
    <w:rsid w:val="1AA15C83"/>
    <w:rsid w:val="1AA44562"/>
    <w:rsid w:val="1ABC08C8"/>
    <w:rsid w:val="1AC06D6B"/>
    <w:rsid w:val="1ACB181D"/>
    <w:rsid w:val="1ACF094C"/>
    <w:rsid w:val="1AD7F2BF"/>
    <w:rsid w:val="1AD85B82"/>
    <w:rsid w:val="1ADE6B74"/>
    <w:rsid w:val="1AE0AC04"/>
    <w:rsid w:val="1AE42D81"/>
    <w:rsid w:val="1AF0DA33"/>
    <w:rsid w:val="1AF7FCCD"/>
    <w:rsid w:val="1AFD8635"/>
    <w:rsid w:val="1B3B5B43"/>
    <w:rsid w:val="1B3C8649"/>
    <w:rsid w:val="1B4696D5"/>
    <w:rsid w:val="1B829AF4"/>
    <w:rsid w:val="1B95CC7F"/>
    <w:rsid w:val="1B9EA460"/>
    <w:rsid w:val="1B9F43DB"/>
    <w:rsid w:val="1BA2353F"/>
    <w:rsid w:val="1BB051F2"/>
    <w:rsid w:val="1BB224E1"/>
    <w:rsid w:val="1BB9730A"/>
    <w:rsid w:val="1BD49A12"/>
    <w:rsid w:val="1BD90430"/>
    <w:rsid w:val="1BD94265"/>
    <w:rsid w:val="1BDB2D34"/>
    <w:rsid w:val="1C0D445F"/>
    <w:rsid w:val="1C1B854C"/>
    <w:rsid w:val="1C2566A2"/>
    <w:rsid w:val="1C25C9BB"/>
    <w:rsid w:val="1C5003BC"/>
    <w:rsid w:val="1C5DA729"/>
    <w:rsid w:val="1C6635B4"/>
    <w:rsid w:val="1C6FEB46"/>
    <w:rsid w:val="1C7833EC"/>
    <w:rsid w:val="1C99D286"/>
    <w:rsid w:val="1C9F8363"/>
    <w:rsid w:val="1CA89456"/>
    <w:rsid w:val="1CAB50BA"/>
    <w:rsid w:val="1CAEE0C0"/>
    <w:rsid w:val="1CB64A18"/>
    <w:rsid w:val="1CBB4E3F"/>
    <w:rsid w:val="1CC2DE34"/>
    <w:rsid w:val="1CE17A73"/>
    <w:rsid w:val="1CF744CD"/>
    <w:rsid w:val="1CF99F2B"/>
    <w:rsid w:val="1D07EBB7"/>
    <w:rsid w:val="1D0CEDA6"/>
    <w:rsid w:val="1D1A9312"/>
    <w:rsid w:val="1D3054F2"/>
    <w:rsid w:val="1D33A642"/>
    <w:rsid w:val="1D35B8FD"/>
    <w:rsid w:val="1D35FD1D"/>
    <w:rsid w:val="1D42C3B1"/>
    <w:rsid w:val="1D4DB041"/>
    <w:rsid w:val="1D5E7D06"/>
    <w:rsid w:val="1D84ECE0"/>
    <w:rsid w:val="1D8D61B1"/>
    <w:rsid w:val="1D94C5C2"/>
    <w:rsid w:val="1DAC3AC3"/>
    <w:rsid w:val="1DB28093"/>
    <w:rsid w:val="1DEA3532"/>
    <w:rsid w:val="1E104F19"/>
    <w:rsid w:val="1E1DFA75"/>
    <w:rsid w:val="1E284539"/>
    <w:rsid w:val="1E3454D8"/>
    <w:rsid w:val="1E45F6F3"/>
    <w:rsid w:val="1E46F132"/>
    <w:rsid w:val="1E57D4EE"/>
    <w:rsid w:val="1E596EF4"/>
    <w:rsid w:val="1E621DF5"/>
    <w:rsid w:val="1E648051"/>
    <w:rsid w:val="1E6CEC11"/>
    <w:rsid w:val="1E734100"/>
    <w:rsid w:val="1E7F3CE2"/>
    <w:rsid w:val="1E8C0058"/>
    <w:rsid w:val="1E935231"/>
    <w:rsid w:val="1EBD9717"/>
    <w:rsid w:val="1EC6910B"/>
    <w:rsid w:val="1ED3241C"/>
    <w:rsid w:val="1EE7917F"/>
    <w:rsid w:val="1EE7E198"/>
    <w:rsid w:val="1F0D2D9B"/>
    <w:rsid w:val="1F0EABD2"/>
    <w:rsid w:val="1F153790"/>
    <w:rsid w:val="1F1B1E97"/>
    <w:rsid w:val="1F2C5BCA"/>
    <w:rsid w:val="1F34A444"/>
    <w:rsid w:val="1F362E5C"/>
    <w:rsid w:val="1F36C9E6"/>
    <w:rsid w:val="1F3CC46F"/>
    <w:rsid w:val="1F499258"/>
    <w:rsid w:val="1F524061"/>
    <w:rsid w:val="1F57455A"/>
    <w:rsid w:val="1F64A457"/>
    <w:rsid w:val="1F6853C7"/>
    <w:rsid w:val="1F8F1186"/>
    <w:rsid w:val="1F98FCEC"/>
    <w:rsid w:val="1F9F993A"/>
    <w:rsid w:val="1FA5A816"/>
    <w:rsid w:val="1FB17DF6"/>
    <w:rsid w:val="1FB88FF8"/>
    <w:rsid w:val="1FBF975B"/>
    <w:rsid w:val="1FC9A8BA"/>
    <w:rsid w:val="1FD639F0"/>
    <w:rsid w:val="1FFE47F7"/>
    <w:rsid w:val="20007EB4"/>
    <w:rsid w:val="2006F81C"/>
    <w:rsid w:val="2007093F"/>
    <w:rsid w:val="2013354C"/>
    <w:rsid w:val="2018A96D"/>
    <w:rsid w:val="20196B90"/>
    <w:rsid w:val="201B0DB7"/>
    <w:rsid w:val="20282D96"/>
    <w:rsid w:val="202E4182"/>
    <w:rsid w:val="203CA323"/>
    <w:rsid w:val="2041B344"/>
    <w:rsid w:val="20442F03"/>
    <w:rsid w:val="20487AB7"/>
    <w:rsid w:val="20695F01"/>
    <w:rsid w:val="207A259E"/>
    <w:rsid w:val="207AABE4"/>
    <w:rsid w:val="208557C3"/>
    <w:rsid w:val="2087829E"/>
    <w:rsid w:val="208F6279"/>
    <w:rsid w:val="20B20408"/>
    <w:rsid w:val="20CC486E"/>
    <w:rsid w:val="20CE2B20"/>
    <w:rsid w:val="20D3A4D6"/>
    <w:rsid w:val="20F1F085"/>
    <w:rsid w:val="2110C218"/>
    <w:rsid w:val="21145858"/>
    <w:rsid w:val="211A0CC6"/>
    <w:rsid w:val="211FE6D4"/>
    <w:rsid w:val="212712B8"/>
    <w:rsid w:val="212BF7BB"/>
    <w:rsid w:val="212CC490"/>
    <w:rsid w:val="212D7915"/>
    <w:rsid w:val="21450ADF"/>
    <w:rsid w:val="2146157A"/>
    <w:rsid w:val="21520765"/>
    <w:rsid w:val="216A7305"/>
    <w:rsid w:val="216DF107"/>
    <w:rsid w:val="218DFC8D"/>
    <w:rsid w:val="21904A3A"/>
    <w:rsid w:val="219C5440"/>
    <w:rsid w:val="219D9A64"/>
    <w:rsid w:val="21BA3FFC"/>
    <w:rsid w:val="21DD43D5"/>
    <w:rsid w:val="21EF6D69"/>
    <w:rsid w:val="2204E951"/>
    <w:rsid w:val="22127CD1"/>
    <w:rsid w:val="2232ABDE"/>
    <w:rsid w:val="223841B4"/>
    <w:rsid w:val="225A2FF2"/>
    <w:rsid w:val="226ACBB6"/>
    <w:rsid w:val="227E3072"/>
    <w:rsid w:val="22820046"/>
    <w:rsid w:val="228E0019"/>
    <w:rsid w:val="22907A34"/>
    <w:rsid w:val="229CE76A"/>
    <w:rsid w:val="229D801A"/>
    <w:rsid w:val="22A1CE7C"/>
    <w:rsid w:val="22A4C48B"/>
    <w:rsid w:val="22AE255B"/>
    <w:rsid w:val="22BA4BD7"/>
    <w:rsid w:val="22C75C7E"/>
    <w:rsid w:val="22CD053D"/>
    <w:rsid w:val="22D20769"/>
    <w:rsid w:val="22E60869"/>
    <w:rsid w:val="22ED5E25"/>
    <w:rsid w:val="22F3BA1D"/>
    <w:rsid w:val="230DF5F3"/>
    <w:rsid w:val="2310E0B5"/>
    <w:rsid w:val="2312A37C"/>
    <w:rsid w:val="2314E5A1"/>
    <w:rsid w:val="23401FC5"/>
    <w:rsid w:val="235D3F20"/>
    <w:rsid w:val="236D0126"/>
    <w:rsid w:val="2387B47D"/>
    <w:rsid w:val="23A6F569"/>
    <w:rsid w:val="23AD5872"/>
    <w:rsid w:val="23ADE1AF"/>
    <w:rsid w:val="23C93E22"/>
    <w:rsid w:val="23CBEACB"/>
    <w:rsid w:val="23D4CB90"/>
    <w:rsid w:val="23D7C253"/>
    <w:rsid w:val="23DA428C"/>
    <w:rsid w:val="23DDFFE4"/>
    <w:rsid w:val="23E67D1B"/>
    <w:rsid w:val="23F3AFC9"/>
    <w:rsid w:val="240E0268"/>
    <w:rsid w:val="24539F4B"/>
    <w:rsid w:val="246D94FA"/>
    <w:rsid w:val="24727B56"/>
    <w:rsid w:val="247E45E5"/>
    <w:rsid w:val="247F07C6"/>
    <w:rsid w:val="24845271"/>
    <w:rsid w:val="249C6C6E"/>
    <w:rsid w:val="24A36E43"/>
    <w:rsid w:val="24A665DC"/>
    <w:rsid w:val="24CA4192"/>
    <w:rsid w:val="24CEFAB7"/>
    <w:rsid w:val="250C92C0"/>
    <w:rsid w:val="250E3A9B"/>
    <w:rsid w:val="25122C1E"/>
    <w:rsid w:val="25191BB1"/>
    <w:rsid w:val="25287C73"/>
    <w:rsid w:val="252A83D8"/>
    <w:rsid w:val="254645E4"/>
    <w:rsid w:val="255C075C"/>
    <w:rsid w:val="2567AF49"/>
    <w:rsid w:val="256CC4A5"/>
    <w:rsid w:val="256CEC9B"/>
    <w:rsid w:val="258071F6"/>
    <w:rsid w:val="258836A3"/>
    <w:rsid w:val="25957B15"/>
    <w:rsid w:val="259C4BE2"/>
    <w:rsid w:val="25A24260"/>
    <w:rsid w:val="25C4779E"/>
    <w:rsid w:val="25C7FF4A"/>
    <w:rsid w:val="25DB0EAD"/>
    <w:rsid w:val="25E54F04"/>
    <w:rsid w:val="25F55AA2"/>
    <w:rsid w:val="25FBB33A"/>
    <w:rsid w:val="26077B1C"/>
    <w:rsid w:val="264C920D"/>
    <w:rsid w:val="26673078"/>
    <w:rsid w:val="266A04F8"/>
    <w:rsid w:val="26702FF0"/>
    <w:rsid w:val="26716A98"/>
    <w:rsid w:val="2675931D"/>
    <w:rsid w:val="26782C0E"/>
    <w:rsid w:val="267C8576"/>
    <w:rsid w:val="268BD6F4"/>
    <w:rsid w:val="26A3FC68"/>
    <w:rsid w:val="26A6ECBF"/>
    <w:rsid w:val="26B3C21F"/>
    <w:rsid w:val="26B862C0"/>
    <w:rsid w:val="26CFA940"/>
    <w:rsid w:val="26DA0E28"/>
    <w:rsid w:val="26DCF4D0"/>
    <w:rsid w:val="26E0A5E3"/>
    <w:rsid w:val="26F98B44"/>
    <w:rsid w:val="26FC57C3"/>
    <w:rsid w:val="2711AC57"/>
    <w:rsid w:val="2723779A"/>
    <w:rsid w:val="2729038D"/>
    <w:rsid w:val="27296CB6"/>
    <w:rsid w:val="272B16A1"/>
    <w:rsid w:val="2731D85B"/>
    <w:rsid w:val="2765ED31"/>
    <w:rsid w:val="276A56EF"/>
    <w:rsid w:val="27787E7D"/>
    <w:rsid w:val="2797F314"/>
    <w:rsid w:val="279E1FC2"/>
    <w:rsid w:val="27A95A6E"/>
    <w:rsid w:val="27B28498"/>
    <w:rsid w:val="27BBAD90"/>
    <w:rsid w:val="27C18315"/>
    <w:rsid w:val="27CFAF4D"/>
    <w:rsid w:val="27D35704"/>
    <w:rsid w:val="27E70597"/>
    <w:rsid w:val="27E7E691"/>
    <w:rsid w:val="27FACA1C"/>
    <w:rsid w:val="280A48BD"/>
    <w:rsid w:val="28139827"/>
    <w:rsid w:val="2830E4EA"/>
    <w:rsid w:val="283124CF"/>
    <w:rsid w:val="2850D3BA"/>
    <w:rsid w:val="28564077"/>
    <w:rsid w:val="28616676"/>
    <w:rsid w:val="28688374"/>
    <w:rsid w:val="28748CA3"/>
    <w:rsid w:val="288204E2"/>
    <w:rsid w:val="2884C9AC"/>
    <w:rsid w:val="289458A4"/>
    <w:rsid w:val="28AC3687"/>
    <w:rsid w:val="28B4C018"/>
    <w:rsid w:val="28C51208"/>
    <w:rsid w:val="28CCEA10"/>
    <w:rsid w:val="28D192B6"/>
    <w:rsid w:val="28E22B21"/>
    <w:rsid w:val="2911E4C4"/>
    <w:rsid w:val="29135C7F"/>
    <w:rsid w:val="2924C640"/>
    <w:rsid w:val="2924CF54"/>
    <w:rsid w:val="2928409F"/>
    <w:rsid w:val="295358E5"/>
    <w:rsid w:val="2962037F"/>
    <w:rsid w:val="297E8A08"/>
    <w:rsid w:val="29B5CFE5"/>
    <w:rsid w:val="29BA2170"/>
    <w:rsid w:val="29CBE2A9"/>
    <w:rsid w:val="29DB0CFF"/>
    <w:rsid w:val="29E3F0FB"/>
    <w:rsid w:val="29ED225A"/>
    <w:rsid w:val="2A18AD58"/>
    <w:rsid w:val="2A1B1C08"/>
    <w:rsid w:val="2A1EB2B2"/>
    <w:rsid w:val="2A2190AF"/>
    <w:rsid w:val="2A26FC11"/>
    <w:rsid w:val="2A3BD659"/>
    <w:rsid w:val="2A417732"/>
    <w:rsid w:val="2A47AB98"/>
    <w:rsid w:val="2A538B23"/>
    <w:rsid w:val="2A653005"/>
    <w:rsid w:val="2A6F27A4"/>
    <w:rsid w:val="2A7245E4"/>
    <w:rsid w:val="2A9C1F5F"/>
    <w:rsid w:val="2AA36853"/>
    <w:rsid w:val="2AAB71F2"/>
    <w:rsid w:val="2AAD32F5"/>
    <w:rsid w:val="2AAF1C36"/>
    <w:rsid w:val="2AB981E5"/>
    <w:rsid w:val="2AC1228D"/>
    <w:rsid w:val="2ADB0FE1"/>
    <w:rsid w:val="2AE75CFF"/>
    <w:rsid w:val="2AEE0189"/>
    <w:rsid w:val="2AF0A5BC"/>
    <w:rsid w:val="2AF74DE9"/>
    <w:rsid w:val="2AF8F103"/>
    <w:rsid w:val="2AFD325C"/>
    <w:rsid w:val="2AFDEF15"/>
    <w:rsid w:val="2B019C1C"/>
    <w:rsid w:val="2B0C8CAC"/>
    <w:rsid w:val="2B15F4DD"/>
    <w:rsid w:val="2B199802"/>
    <w:rsid w:val="2B2AEDF1"/>
    <w:rsid w:val="2B367EB6"/>
    <w:rsid w:val="2B60218E"/>
    <w:rsid w:val="2B84026D"/>
    <w:rsid w:val="2B84951B"/>
    <w:rsid w:val="2B986243"/>
    <w:rsid w:val="2BB94542"/>
    <w:rsid w:val="2BBCD7E9"/>
    <w:rsid w:val="2BC39097"/>
    <w:rsid w:val="2BC71D54"/>
    <w:rsid w:val="2BCFB172"/>
    <w:rsid w:val="2BD273F7"/>
    <w:rsid w:val="2BDD079E"/>
    <w:rsid w:val="2BE9BEAD"/>
    <w:rsid w:val="2BF0A09C"/>
    <w:rsid w:val="2BF5F21E"/>
    <w:rsid w:val="2BFE6BB9"/>
    <w:rsid w:val="2C27B8FF"/>
    <w:rsid w:val="2C3992BF"/>
    <w:rsid w:val="2C5341AB"/>
    <w:rsid w:val="2C6349C2"/>
    <w:rsid w:val="2C6403A4"/>
    <w:rsid w:val="2C832F0D"/>
    <w:rsid w:val="2C88A1DE"/>
    <w:rsid w:val="2C91034E"/>
    <w:rsid w:val="2C96D2AF"/>
    <w:rsid w:val="2CCE510C"/>
    <w:rsid w:val="2CD78E6D"/>
    <w:rsid w:val="2D08E57A"/>
    <w:rsid w:val="2D3465D5"/>
    <w:rsid w:val="2D35BF98"/>
    <w:rsid w:val="2D551B23"/>
    <w:rsid w:val="2D702AF6"/>
    <w:rsid w:val="2D74A47A"/>
    <w:rsid w:val="2D7AEA53"/>
    <w:rsid w:val="2D7E3D22"/>
    <w:rsid w:val="2D8C1207"/>
    <w:rsid w:val="2D8C8037"/>
    <w:rsid w:val="2D8DA79C"/>
    <w:rsid w:val="2D8E5253"/>
    <w:rsid w:val="2DA5AE04"/>
    <w:rsid w:val="2DB0B190"/>
    <w:rsid w:val="2DC24633"/>
    <w:rsid w:val="2DCDEB8E"/>
    <w:rsid w:val="2E1C460E"/>
    <w:rsid w:val="2E1F97E6"/>
    <w:rsid w:val="2E2F24BD"/>
    <w:rsid w:val="2E3AF84A"/>
    <w:rsid w:val="2E3F59D9"/>
    <w:rsid w:val="2E5D758D"/>
    <w:rsid w:val="2E82D76E"/>
    <w:rsid w:val="2E859924"/>
    <w:rsid w:val="2EA3DE07"/>
    <w:rsid w:val="2EBDFB8A"/>
    <w:rsid w:val="2EE21F7D"/>
    <w:rsid w:val="2EEB6104"/>
    <w:rsid w:val="2F0095B3"/>
    <w:rsid w:val="2F087B3F"/>
    <w:rsid w:val="2F299B88"/>
    <w:rsid w:val="2F30AB82"/>
    <w:rsid w:val="2F3383EC"/>
    <w:rsid w:val="2F4063E6"/>
    <w:rsid w:val="2F4995C9"/>
    <w:rsid w:val="2F4F69A5"/>
    <w:rsid w:val="2F5F8E12"/>
    <w:rsid w:val="2F673DA2"/>
    <w:rsid w:val="2F67A7E2"/>
    <w:rsid w:val="2F6F7778"/>
    <w:rsid w:val="2F71F3A9"/>
    <w:rsid w:val="2F759DF9"/>
    <w:rsid w:val="2F7D3BEB"/>
    <w:rsid w:val="2F8188CB"/>
    <w:rsid w:val="2F85F64A"/>
    <w:rsid w:val="2FA4D512"/>
    <w:rsid w:val="2FA68CEA"/>
    <w:rsid w:val="2FA70254"/>
    <w:rsid w:val="2FB21EF7"/>
    <w:rsid w:val="2FB77306"/>
    <w:rsid w:val="2FBE37FD"/>
    <w:rsid w:val="2FDBF610"/>
    <w:rsid w:val="2FE56BEF"/>
    <w:rsid w:val="2FFB1A89"/>
    <w:rsid w:val="2FFB3982"/>
    <w:rsid w:val="300DB7FD"/>
    <w:rsid w:val="300DE6ED"/>
    <w:rsid w:val="3013CD7F"/>
    <w:rsid w:val="301BF440"/>
    <w:rsid w:val="303A18C3"/>
    <w:rsid w:val="304427A2"/>
    <w:rsid w:val="3055279D"/>
    <w:rsid w:val="3060F450"/>
    <w:rsid w:val="30622B7D"/>
    <w:rsid w:val="306CF67C"/>
    <w:rsid w:val="3070B96F"/>
    <w:rsid w:val="30732083"/>
    <w:rsid w:val="3074356D"/>
    <w:rsid w:val="30781228"/>
    <w:rsid w:val="307D8F3E"/>
    <w:rsid w:val="30912D88"/>
    <w:rsid w:val="3094B983"/>
    <w:rsid w:val="3096EFF8"/>
    <w:rsid w:val="30A08EC0"/>
    <w:rsid w:val="30A1C622"/>
    <w:rsid w:val="30C4EF01"/>
    <w:rsid w:val="30C6D0DF"/>
    <w:rsid w:val="30D07955"/>
    <w:rsid w:val="30E48E36"/>
    <w:rsid w:val="30E92813"/>
    <w:rsid w:val="30EE3214"/>
    <w:rsid w:val="30F0CA6E"/>
    <w:rsid w:val="30FC386F"/>
    <w:rsid w:val="310CE1E3"/>
    <w:rsid w:val="310DFEEC"/>
    <w:rsid w:val="3112E117"/>
    <w:rsid w:val="3114E6E4"/>
    <w:rsid w:val="31196D37"/>
    <w:rsid w:val="3122818A"/>
    <w:rsid w:val="31263957"/>
    <w:rsid w:val="313EDA10"/>
    <w:rsid w:val="3143AD58"/>
    <w:rsid w:val="318B6DD8"/>
    <w:rsid w:val="318F6D1D"/>
    <w:rsid w:val="31B0571A"/>
    <w:rsid w:val="31B7DD6D"/>
    <w:rsid w:val="31BBBDB2"/>
    <w:rsid w:val="31BE4F8E"/>
    <w:rsid w:val="31BF844F"/>
    <w:rsid w:val="31C56F1A"/>
    <w:rsid w:val="31C763EB"/>
    <w:rsid w:val="31E0AD26"/>
    <w:rsid w:val="31EAD6E6"/>
    <w:rsid w:val="32050D54"/>
    <w:rsid w:val="3210E8CC"/>
    <w:rsid w:val="3235FBC9"/>
    <w:rsid w:val="32373A96"/>
    <w:rsid w:val="324ADB2B"/>
    <w:rsid w:val="325DCEAB"/>
    <w:rsid w:val="326B013F"/>
    <w:rsid w:val="3273E8F3"/>
    <w:rsid w:val="327C4EF5"/>
    <w:rsid w:val="328E6D91"/>
    <w:rsid w:val="3290A853"/>
    <w:rsid w:val="32A48586"/>
    <w:rsid w:val="32BF8A97"/>
    <w:rsid w:val="32CD42F6"/>
    <w:rsid w:val="32E93EC0"/>
    <w:rsid w:val="32F9DC2B"/>
    <w:rsid w:val="330EAFB7"/>
    <w:rsid w:val="332A31D8"/>
    <w:rsid w:val="3331764C"/>
    <w:rsid w:val="333B2973"/>
    <w:rsid w:val="3349DE89"/>
    <w:rsid w:val="3353F73E"/>
    <w:rsid w:val="3359E6D0"/>
    <w:rsid w:val="336259A8"/>
    <w:rsid w:val="336EDDBA"/>
    <w:rsid w:val="33747F66"/>
    <w:rsid w:val="33752EC4"/>
    <w:rsid w:val="33B1F49A"/>
    <w:rsid w:val="33CA49B2"/>
    <w:rsid w:val="33CF9566"/>
    <w:rsid w:val="33D1D89E"/>
    <w:rsid w:val="33D4FA38"/>
    <w:rsid w:val="33DF160D"/>
    <w:rsid w:val="33E0D2E9"/>
    <w:rsid w:val="33F144B2"/>
    <w:rsid w:val="33F2E21D"/>
    <w:rsid w:val="34153A65"/>
    <w:rsid w:val="34165558"/>
    <w:rsid w:val="3417CD88"/>
    <w:rsid w:val="341D97F4"/>
    <w:rsid w:val="3421B779"/>
    <w:rsid w:val="34490D74"/>
    <w:rsid w:val="3454AF26"/>
    <w:rsid w:val="34697D23"/>
    <w:rsid w:val="3473D090"/>
    <w:rsid w:val="34775D62"/>
    <w:rsid w:val="3485D3A7"/>
    <w:rsid w:val="348A17E5"/>
    <w:rsid w:val="34938F98"/>
    <w:rsid w:val="34A49455"/>
    <w:rsid w:val="34A4D0EB"/>
    <w:rsid w:val="34AD0404"/>
    <w:rsid w:val="34BB1F94"/>
    <w:rsid w:val="34CF32A3"/>
    <w:rsid w:val="34D9C9EC"/>
    <w:rsid w:val="34DA40EE"/>
    <w:rsid w:val="34E2A32A"/>
    <w:rsid w:val="34F0DA91"/>
    <w:rsid w:val="3503E6FC"/>
    <w:rsid w:val="3515DA34"/>
    <w:rsid w:val="351842F2"/>
    <w:rsid w:val="353B3550"/>
    <w:rsid w:val="353EBEEB"/>
    <w:rsid w:val="35406BEB"/>
    <w:rsid w:val="354397EC"/>
    <w:rsid w:val="35439880"/>
    <w:rsid w:val="3544A183"/>
    <w:rsid w:val="355ECDC9"/>
    <w:rsid w:val="35740614"/>
    <w:rsid w:val="3579AB13"/>
    <w:rsid w:val="357F45B2"/>
    <w:rsid w:val="358CBB3C"/>
    <w:rsid w:val="359059E3"/>
    <w:rsid w:val="359A38EA"/>
    <w:rsid w:val="359AAB94"/>
    <w:rsid w:val="35B1F9DE"/>
    <w:rsid w:val="35B22694"/>
    <w:rsid w:val="35C7282B"/>
    <w:rsid w:val="35CD51F7"/>
    <w:rsid w:val="35D49C28"/>
    <w:rsid w:val="35D5D380"/>
    <w:rsid w:val="35F2DBA2"/>
    <w:rsid w:val="35F6D230"/>
    <w:rsid w:val="35FC99E1"/>
    <w:rsid w:val="35FFF416"/>
    <w:rsid w:val="361BC82D"/>
    <w:rsid w:val="361D15A9"/>
    <w:rsid w:val="3620106E"/>
    <w:rsid w:val="363D5C67"/>
    <w:rsid w:val="3645B313"/>
    <w:rsid w:val="36469C0F"/>
    <w:rsid w:val="3672A94C"/>
    <w:rsid w:val="368DB043"/>
    <w:rsid w:val="36984BCE"/>
    <w:rsid w:val="3698EB03"/>
    <w:rsid w:val="36A18F63"/>
    <w:rsid w:val="36A4526E"/>
    <w:rsid w:val="36B38E20"/>
    <w:rsid w:val="36BDB5E4"/>
    <w:rsid w:val="36CBD78D"/>
    <w:rsid w:val="36E7B558"/>
    <w:rsid w:val="36F5FD03"/>
    <w:rsid w:val="36F661CF"/>
    <w:rsid w:val="37065026"/>
    <w:rsid w:val="370BFD51"/>
    <w:rsid w:val="370CD3F7"/>
    <w:rsid w:val="3713E471"/>
    <w:rsid w:val="371A6235"/>
    <w:rsid w:val="372229EE"/>
    <w:rsid w:val="372C09F3"/>
    <w:rsid w:val="37300C6E"/>
    <w:rsid w:val="3734E41E"/>
    <w:rsid w:val="37451AFA"/>
    <w:rsid w:val="3750F979"/>
    <w:rsid w:val="377424C7"/>
    <w:rsid w:val="377642A3"/>
    <w:rsid w:val="37775437"/>
    <w:rsid w:val="3778ACB2"/>
    <w:rsid w:val="3779663A"/>
    <w:rsid w:val="37868FAB"/>
    <w:rsid w:val="378EA0C8"/>
    <w:rsid w:val="37A0F790"/>
    <w:rsid w:val="37A3A342"/>
    <w:rsid w:val="37B08ADD"/>
    <w:rsid w:val="37BA9C02"/>
    <w:rsid w:val="37C12470"/>
    <w:rsid w:val="37C89AFF"/>
    <w:rsid w:val="37CBFF54"/>
    <w:rsid w:val="37CE1B8F"/>
    <w:rsid w:val="37CFBBA5"/>
    <w:rsid w:val="37D2B5B0"/>
    <w:rsid w:val="37FC1A39"/>
    <w:rsid w:val="380A58ED"/>
    <w:rsid w:val="380DCA9B"/>
    <w:rsid w:val="381C75F3"/>
    <w:rsid w:val="3824E10A"/>
    <w:rsid w:val="382CD85B"/>
    <w:rsid w:val="384061B1"/>
    <w:rsid w:val="3841E41B"/>
    <w:rsid w:val="3845FC84"/>
    <w:rsid w:val="385752F0"/>
    <w:rsid w:val="385990B4"/>
    <w:rsid w:val="387A0CDE"/>
    <w:rsid w:val="38937438"/>
    <w:rsid w:val="38A2C87C"/>
    <w:rsid w:val="38A2D662"/>
    <w:rsid w:val="38A8DE6D"/>
    <w:rsid w:val="38AD0826"/>
    <w:rsid w:val="38B86363"/>
    <w:rsid w:val="38CB3724"/>
    <w:rsid w:val="38CF344E"/>
    <w:rsid w:val="38E4ABF6"/>
    <w:rsid w:val="38ED6546"/>
    <w:rsid w:val="3902703B"/>
    <w:rsid w:val="39096C99"/>
    <w:rsid w:val="390CAA4C"/>
    <w:rsid w:val="391550F4"/>
    <w:rsid w:val="392C3A8B"/>
    <w:rsid w:val="392CF968"/>
    <w:rsid w:val="3934BEE7"/>
    <w:rsid w:val="39350DEE"/>
    <w:rsid w:val="3936F48E"/>
    <w:rsid w:val="3946F67B"/>
    <w:rsid w:val="39478478"/>
    <w:rsid w:val="39620EA3"/>
    <w:rsid w:val="39732262"/>
    <w:rsid w:val="3988D1B2"/>
    <w:rsid w:val="3998231A"/>
    <w:rsid w:val="39AB034B"/>
    <w:rsid w:val="39ACB200"/>
    <w:rsid w:val="39AE5CBB"/>
    <w:rsid w:val="39BEE44B"/>
    <w:rsid w:val="39D74BC7"/>
    <w:rsid w:val="39DC1F3A"/>
    <w:rsid w:val="39EBF99D"/>
    <w:rsid w:val="39FB940A"/>
    <w:rsid w:val="3A159770"/>
    <w:rsid w:val="3A20F583"/>
    <w:rsid w:val="3A2D395A"/>
    <w:rsid w:val="3A2F0797"/>
    <w:rsid w:val="3A477115"/>
    <w:rsid w:val="3A4B5347"/>
    <w:rsid w:val="3A4D01C3"/>
    <w:rsid w:val="3A4D438C"/>
    <w:rsid w:val="3A5BBF38"/>
    <w:rsid w:val="3A5CE0B0"/>
    <w:rsid w:val="3A659F10"/>
    <w:rsid w:val="3A6E7AFD"/>
    <w:rsid w:val="3A7FF58F"/>
    <w:rsid w:val="3A8CF89C"/>
    <w:rsid w:val="3A9E9734"/>
    <w:rsid w:val="3AA985CA"/>
    <w:rsid w:val="3AD9A19C"/>
    <w:rsid w:val="3AE1F1D2"/>
    <w:rsid w:val="3AE59D5A"/>
    <w:rsid w:val="3B187BD7"/>
    <w:rsid w:val="3B25F095"/>
    <w:rsid w:val="3B3891AC"/>
    <w:rsid w:val="3B44D219"/>
    <w:rsid w:val="3B4D3089"/>
    <w:rsid w:val="3B56F37E"/>
    <w:rsid w:val="3B61C12B"/>
    <w:rsid w:val="3B783F00"/>
    <w:rsid w:val="3B79C156"/>
    <w:rsid w:val="3B84C394"/>
    <w:rsid w:val="3B9152E1"/>
    <w:rsid w:val="3B92135A"/>
    <w:rsid w:val="3BA9B397"/>
    <w:rsid w:val="3BAC23F1"/>
    <w:rsid w:val="3BBE00D1"/>
    <w:rsid w:val="3BC62417"/>
    <w:rsid w:val="3BC9828C"/>
    <w:rsid w:val="3BC98AEC"/>
    <w:rsid w:val="3BD63871"/>
    <w:rsid w:val="3BE58E3D"/>
    <w:rsid w:val="3BE757CA"/>
    <w:rsid w:val="3BEB9EEB"/>
    <w:rsid w:val="3BF228E1"/>
    <w:rsid w:val="3C07E80A"/>
    <w:rsid w:val="3C0F753C"/>
    <w:rsid w:val="3C1C6653"/>
    <w:rsid w:val="3C1FDB65"/>
    <w:rsid w:val="3C21B8E5"/>
    <w:rsid w:val="3C263A99"/>
    <w:rsid w:val="3C27AA59"/>
    <w:rsid w:val="3C2FEC46"/>
    <w:rsid w:val="3C36B4AC"/>
    <w:rsid w:val="3C571B35"/>
    <w:rsid w:val="3C5B5038"/>
    <w:rsid w:val="3C6FF0B7"/>
    <w:rsid w:val="3C79BA02"/>
    <w:rsid w:val="3C988D9C"/>
    <w:rsid w:val="3CC11D4D"/>
    <w:rsid w:val="3CD03943"/>
    <w:rsid w:val="3CD0C527"/>
    <w:rsid w:val="3CD1B9C3"/>
    <w:rsid w:val="3CDA6493"/>
    <w:rsid w:val="3CDB5BC2"/>
    <w:rsid w:val="3CE39227"/>
    <w:rsid w:val="3CE39C79"/>
    <w:rsid w:val="3CE40A2D"/>
    <w:rsid w:val="3CEE9D88"/>
    <w:rsid w:val="3CFFB432"/>
    <w:rsid w:val="3D0EB0B2"/>
    <w:rsid w:val="3D18C8B9"/>
    <w:rsid w:val="3D1EF516"/>
    <w:rsid w:val="3D235445"/>
    <w:rsid w:val="3D2A62E3"/>
    <w:rsid w:val="3D325120"/>
    <w:rsid w:val="3D390771"/>
    <w:rsid w:val="3D43915A"/>
    <w:rsid w:val="3D45F978"/>
    <w:rsid w:val="3D4EA526"/>
    <w:rsid w:val="3D5CD310"/>
    <w:rsid w:val="3D61197D"/>
    <w:rsid w:val="3D640454"/>
    <w:rsid w:val="3D732E9F"/>
    <w:rsid w:val="3D73CF0E"/>
    <w:rsid w:val="3D98386E"/>
    <w:rsid w:val="3D9D9919"/>
    <w:rsid w:val="3DA47FD9"/>
    <w:rsid w:val="3DA56326"/>
    <w:rsid w:val="3DB6FE48"/>
    <w:rsid w:val="3DC0F9CA"/>
    <w:rsid w:val="3DC81DE4"/>
    <w:rsid w:val="3DCF56D8"/>
    <w:rsid w:val="3DE3DAA5"/>
    <w:rsid w:val="3DFC7809"/>
    <w:rsid w:val="3E1F8F48"/>
    <w:rsid w:val="3E453D9B"/>
    <w:rsid w:val="3E53E14D"/>
    <w:rsid w:val="3E616CCD"/>
    <w:rsid w:val="3E700F29"/>
    <w:rsid w:val="3E720417"/>
    <w:rsid w:val="3E730D1A"/>
    <w:rsid w:val="3E761D58"/>
    <w:rsid w:val="3E7FB451"/>
    <w:rsid w:val="3E85B14E"/>
    <w:rsid w:val="3E8AF591"/>
    <w:rsid w:val="3EB508A1"/>
    <w:rsid w:val="3EBE7716"/>
    <w:rsid w:val="3EBEA6F7"/>
    <w:rsid w:val="3EDD8368"/>
    <w:rsid w:val="3EF51D3B"/>
    <w:rsid w:val="3EF6078C"/>
    <w:rsid w:val="3F119151"/>
    <w:rsid w:val="3F120190"/>
    <w:rsid w:val="3F124D1A"/>
    <w:rsid w:val="3F24E239"/>
    <w:rsid w:val="3F2C81A5"/>
    <w:rsid w:val="3F46FD0F"/>
    <w:rsid w:val="3F51C127"/>
    <w:rsid w:val="3F5585B8"/>
    <w:rsid w:val="3F5FC7C9"/>
    <w:rsid w:val="3F6A052C"/>
    <w:rsid w:val="3F6DDDE0"/>
    <w:rsid w:val="3F6F8EE1"/>
    <w:rsid w:val="3F7202F2"/>
    <w:rsid w:val="3F7BD41A"/>
    <w:rsid w:val="3F834E44"/>
    <w:rsid w:val="3F8BE3BA"/>
    <w:rsid w:val="3FA29421"/>
    <w:rsid w:val="3FA5F953"/>
    <w:rsid w:val="3FA84220"/>
    <w:rsid w:val="3FAE2C01"/>
    <w:rsid w:val="3FB3DD30"/>
    <w:rsid w:val="3FC60EC4"/>
    <w:rsid w:val="3FCE25D1"/>
    <w:rsid w:val="3FDB01FB"/>
    <w:rsid w:val="3FF43562"/>
    <w:rsid w:val="3FF5FC50"/>
    <w:rsid w:val="40056A5D"/>
    <w:rsid w:val="4011E2D4"/>
    <w:rsid w:val="4020AF95"/>
    <w:rsid w:val="403D8373"/>
    <w:rsid w:val="40417BF7"/>
    <w:rsid w:val="4065DA57"/>
    <w:rsid w:val="406F9817"/>
    <w:rsid w:val="40729337"/>
    <w:rsid w:val="4072ABCC"/>
    <w:rsid w:val="407A6297"/>
    <w:rsid w:val="407D1E92"/>
    <w:rsid w:val="407EDDBB"/>
    <w:rsid w:val="40807281"/>
    <w:rsid w:val="40941470"/>
    <w:rsid w:val="40987BE9"/>
    <w:rsid w:val="40B46759"/>
    <w:rsid w:val="40BE2D4D"/>
    <w:rsid w:val="40D6321D"/>
    <w:rsid w:val="40DF0CF0"/>
    <w:rsid w:val="40E25552"/>
    <w:rsid w:val="40EA4980"/>
    <w:rsid w:val="40FB746C"/>
    <w:rsid w:val="40FFAD43"/>
    <w:rsid w:val="41044EE7"/>
    <w:rsid w:val="410FB2A5"/>
    <w:rsid w:val="4125E9DC"/>
    <w:rsid w:val="41349E58"/>
    <w:rsid w:val="41460AA2"/>
    <w:rsid w:val="414E8217"/>
    <w:rsid w:val="4166544D"/>
    <w:rsid w:val="4167EE54"/>
    <w:rsid w:val="416A176C"/>
    <w:rsid w:val="416DAB56"/>
    <w:rsid w:val="4170D5E9"/>
    <w:rsid w:val="4181DA21"/>
    <w:rsid w:val="41839401"/>
    <w:rsid w:val="4188FAA9"/>
    <w:rsid w:val="41931079"/>
    <w:rsid w:val="419D190D"/>
    <w:rsid w:val="41C871F3"/>
    <w:rsid w:val="41D2BD42"/>
    <w:rsid w:val="41D82AAD"/>
    <w:rsid w:val="41DD561B"/>
    <w:rsid w:val="41E79772"/>
    <w:rsid w:val="41ED7127"/>
    <w:rsid w:val="4216373B"/>
    <w:rsid w:val="421F2A95"/>
    <w:rsid w:val="423AF2E9"/>
    <w:rsid w:val="425FA729"/>
    <w:rsid w:val="426FBF32"/>
    <w:rsid w:val="427031FD"/>
    <w:rsid w:val="4274835D"/>
    <w:rsid w:val="42957009"/>
    <w:rsid w:val="429C4164"/>
    <w:rsid w:val="42A6E67D"/>
    <w:rsid w:val="42E0BE1F"/>
    <w:rsid w:val="42E45BBB"/>
    <w:rsid w:val="430A3F76"/>
    <w:rsid w:val="431DE5AE"/>
    <w:rsid w:val="43345405"/>
    <w:rsid w:val="4335E099"/>
    <w:rsid w:val="43449045"/>
    <w:rsid w:val="435BB207"/>
    <w:rsid w:val="436DB1F4"/>
    <w:rsid w:val="4389CEB7"/>
    <w:rsid w:val="439B4B01"/>
    <w:rsid w:val="439EFF68"/>
    <w:rsid w:val="43A43DC6"/>
    <w:rsid w:val="43A80D14"/>
    <w:rsid w:val="43BABCA6"/>
    <w:rsid w:val="43BB5625"/>
    <w:rsid w:val="43D79CD6"/>
    <w:rsid w:val="43DE8DA2"/>
    <w:rsid w:val="43E9C460"/>
    <w:rsid w:val="440AEAA7"/>
    <w:rsid w:val="4416EB80"/>
    <w:rsid w:val="4434EE64"/>
    <w:rsid w:val="443E0036"/>
    <w:rsid w:val="4451C17E"/>
    <w:rsid w:val="44540FFE"/>
    <w:rsid w:val="445A3862"/>
    <w:rsid w:val="449C4A46"/>
    <w:rsid w:val="44A61B13"/>
    <w:rsid w:val="44A7D5F9"/>
    <w:rsid w:val="44BA355D"/>
    <w:rsid w:val="44EA527E"/>
    <w:rsid w:val="44F9EF8B"/>
    <w:rsid w:val="44FDAF30"/>
    <w:rsid w:val="44FE787F"/>
    <w:rsid w:val="45000BD4"/>
    <w:rsid w:val="4502C730"/>
    <w:rsid w:val="4506680C"/>
    <w:rsid w:val="450D6E9E"/>
    <w:rsid w:val="450DD0EE"/>
    <w:rsid w:val="4516D28B"/>
    <w:rsid w:val="4517782C"/>
    <w:rsid w:val="451B02D0"/>
    <w:rsid w:val="45208E1A"/>
    <w:rsid w:val="45293C1F"/>
    <w:rsid w:val="452DE455"/>
    <w:rsid w:val="453F9281"/>
    <w:rsid w:val="4545A3CD"/>
    <w:rsid w:val="4556D28C"/>
    <w:rsid w:val="455D8AAE"/>
    <w:rsid w:val="456513A9"/>
    <w:rsid w:val="456849E4"/>
    <w:rsid w:val="457C416E"/>
    <w:rsid w:val="457F4D5F"/>
    <w:rsid w:val="45831CD6"/>
    <w:rsid w:val="458C7285"/>
    <w:rsid w:val="45A1CA2D"/>
    <w:rsid w:val="45A539DE"/>
    <w:rsid w:val="45A55935"/>
    <w:rsid w:val="45ABC821"/>
    <w:rsid w:val="45B038D4"/>
    <w:rsid w:val="45B50220"/>
    <w:rsid w:val="45CAA0C1"/>
    <w:rsid w:val="45D6828C"/>
    <w:rsid w:val="45E45A29"/>
    <w:rsid w:val="460053DE"/>
    <w:rsid w:val="4604DFBD"/>
    <w:rsid w:val="46094CB4"/>
    <w:rsid w:val="460EAD6B"/>
    <w:rsid w:val="462169C1"/>
    <w:rsid w:val="4623ABE2"/>
    <w:rsid w:val="4646F904"/>
    <w:rsid w:val="4657C0DB"/>
    <w:rsid w:val="465C1146"/>
    <w:rsid w:val="4666FA01"/>
    <w:rsid w:val="4678D431"/>
    <w:rsid w:val="46885E5B"/>
    <w:rsid w:val="46B58572"/>
    <w:rsid w:val="46C563EF"/>
    <w:rsid w:val="46D726F8"/>
    <w:rsid w:val="46E3B8A0"/>
    <w:rsid w:val="46F6B009"/>
    <w:rsid w:val="47059282"/>
    <w:rsid w:val="47115543"/>
    <w:rsid w:val="47298FD0"/>
    <w:rsid w:val="4764D009"/>
    <w:rsid w:val="476D273E"/>
    <w:rsid w:val="477F17AA"/>
    <w:rsid w:val="47C3E2D1"/>
    <w:rsid w:val="47CBC471"/>
    <w:rsid w:val="47CBD969"/>
    <w:rsid w:val="47CEF7BE"/>
    <w:rsid w:val="47EA7BDD"/>
    <w:rsid w:val="481945FD"/>
    <w:rsid w:val="481D3EAD"/>
    <w:rsid w:val="48260249"/>
    <w:rsid w:val="483322A1"/>
    <w:rsid w:val="4838E592"/>
    <w:rsid w:val="48448375"/>
    <w:rsid w:val="484B2C4E"/>
    <w:rsid w:val="4865F889"/>
    <w:rsid w:val="48696E4B"/>
    <w:rsid w:val="4887C6B3"/>
    <w:rsid w:val="4891EAC5"/>
    <w:rsid w:val="4894EC0C"/>
    <w:rsid w:val="48978C29"/>
    <w:rsid w:val="48AA5549"/>
    <w:rsid w:val="48AEA50A"/>
    <w:rsid w:val="48B393A1"/>
    <w:rsid w:val="48C43067"/>
    <w:rsid w:val="48DF48E3"/>
    <w:rsid w:val="48EA730A"/>
    <w:rsid w:val="48FE6F29"/>
    <w:rsid w:val="4902E79A"/>
    <w:rsid w:val="491E348C"/>
    <w:rsid w:val="492085EF"/>
    <w:rsid w:val="4921BDDD"/>
    <w:rsid w:val="492701F8"/>
    <w:rsid w:val="4931B93B"/>
    <w:rsid w:val="49373388"/>
    <w:rsid w:val="493A6391"/>
    <w:rsid w:val="493FDEE7"/>
    <w:rsid w:val="4942D1D4"/>
    <w:rsid w:val="49456B5D"/>
    <w:rsid w:val="4947D5CA"/>
    <w:rsid w:val="4954CC33"/>
    <w:rsid w:val="4957C2C9"/>
    <w:rsid w:val="496D328F"/>
    <w:rsid w:val="497CCB28"/>
    <w:rsid w:val="4982DAC2"/>
    <w:rsid w:val="498EF5FF"/>
    <w:rsid w:val="499978A8"/>
    <w:rsid w:val="499EDC23"/>
    <w:rsid w:val="49A3DFBF"/>
    <w:rsid w:val="49AC282B"/>
    <w:rsid w:val="49B3381F"/>
    <w:rsid w:val="49C23767"/>
    <w:rsid w:val="49C34019"/>
    <w:rsid w:val="49D5CAEE"/>
    <w:rsid w:val="49D61C03"/>
    <w:rsid w:val="49D66DAD"/>
    <w:rsid w:val="49D7D252"/>
    <w:rsid w:val="4A1142EC"/>
    <w:rsid w:val="4A245321"/>
    <w:rsid w:val="4A2B7485"/>
    <w:rsid w:val="4A2E9E8A"/>
    <w:rsid w:val="4A321C4F"/>
    <w:rsid w:val="4A39D908"/>
    <w:rsid w:val="4A41AC4C"/>
    <w:rsid w:val="4A508F02"/>
    <w:rsid w:val="4A50BC60"/>
    <w:rsid w:val="4A56E1D5"/>
    <w:rsid w:val="4A687BBC"/>
    <w:rsid w:val="4A7E4E71"/>
    <w:rsid w:val="4A8666CA"/>
    <w:rsid w:val="4A95FA1E"/>
    <w:rsid w:val="4A9911DC"/>
    <w:rsid w:val="4AA51C84"/>
    <w:rsid w:val="4AA9FF55"/>
    <w:rsid w:val="4AABDF38"/>
    <w:rsid w:val="4AACA1A9"/>
    <w:rsid w:val="4AAF362D"/>
    <w:rsid w:val="4AB9D09C"/>
    <w:rsid w:val="4ABB820E"/>
    <w:rsid w:val="4ABC8A47"/>
    <w:rsid w:val="4ACD7655"/>
    <w:rsid w:val="4AE4B9E8"/>
    <w:rsid w:val="4B1DC2EB"/>
    <w:rsid w:val="4B29E2CF"/>
    <w:rsid w:val="4B3A704F"/>
    <w:rsid w:val="4B6B74A4"/>
    <w:rsid w:val="4B756FAE"/>
    <w:rsid w:val="4B76ADFF"/>
    <w:rsid w:val="4B92D8D0"/>
    <w:rsid w:val="4B948249"/>
    <w:rsid w:val="4B9739FF"/>
    <w:rsid w:val="4BA2372D"/>
    <w:rsid w:val="4BB27BD6"/>
    <w:rsid w:val="4BBF173E"/>
    <w:rsid w:val="4BE56CF4"/>
    <w:rsid w:val="4BEAC1F5"/>
    <w:rsid w:val="4BEE957C"/>
    <w:rsid w:val="4BF2D8B7"/>
    <w:rsid w:val="4C09F472"/>
    <w:rsid w:val="4C19BAD1"/>
    <w:rsid w:val="4C1BCC99"/>
    <w:rsid w:val="4C2CED41"/>
    <w:rsid w:val="4C31821C"/>
    <w:rsid w:val="4C325AA6"/>
    <w:rsid w:val="4C3503BE"/>
    <w:rsid w:val="4C365D9E"/>
    <w:rsid w:val="4C3826F1"/>
    <w:rsid w:val="4C477ADB"/>
    <w:rsid w:val="4C607D5D"/>
    <w:rsid w:val="4C63F6EF"/>
    <w:rsid w:val="4C8AF8BD"/>
    <w:rsid w:val="4CA8CD64"/>
    <w:rsid w:val="4CBA5FAB"/>
    <w:rsid w:val="4CC3C0C8"/>
    <w:rsid w:val="4CC83F7E"/>
    <w:rsid w:val="4CCCB39E"/>
    <w:rsid w:val="4CCEDF14"/>
    <w:rsid w:val="4CDB90B3"/>
    <w:rsid w:val="4CDF80C9"/>
    <w:rsid w:val="4CE3491B"/>
    <w:rsid w:val="4CEA1546"/>
    <w:rsid w:val="4D1664E5"/>
    <w:rsid w:val="4D21BD5B"/>
    <w:rsid w:val="4D3B0134"/>
    <w:rsid w:val="4D5C250C"/>
    <w:rsid w:val="4D79075E"/>
    <w:rsid w:val="4D7B304B"/>
    <w:rsid w:val="4D813665"/>
    <w:rsid w:val="4D8615A4"/>
    <w:rsid w:val="4D893B2B"/>
    <w:rsid w:val="4D8D9602"/>
    <w:rsid w:val="4D8EFA18"/>
    <w:rsid w:val="4D91AA4A"/>
    <w:rsid w:val="4D9D2029"/>
    <w:rsid w:val="4DA58B47"/>
    <w:rsid w:val="4DA7E80C"/>
    <w:rsid w:val="4DB3C72A"/>
    <w:rsid w:val="4DBF3564"/>
    <w:rsid w:val="4DF9115C"/>
    <w:rsid w:val="4E0E4273"/>
    <w:rsid w:val="4E1574B5"/>
    <w:rsid w:val="4E1F5F60"/>
    <w:rsid w:val="4E291F2C"/>
    <w:rsid w:val="4E4BE5CB"/>
    <w:rsid w:val="4E4C4745"/>
    <w:rsid w:val="4E59F703"/>
    <w:rsid w:val="4E83DA16"/>
    <w:rsid w:val="4E9B1963"/>
    <w:rsid w:val="4E9B6B81"/>
    <w:rsid w:val="4E9DE114"/>
    <w:rsid w:val="4EA25F7B"/>
    <w:rsid w:val="4EACF752"/>
    <w:rsid w:val="4EB8C085"/>
    <w:rsid w:val="4EBC19E3"/>
    <w:rsid w:val="4EBC2E72"/>
    <w:rsid w:val="4EC0C17A"/>
    <w:rsid w:val="4ECB81A0"/>
    <w:rsid w:val="4ECEA6F5"/>
    <w:rsid w:val="4ED2132E"/>
    <w:rsid w:val="4ED86D92"/>
    <w:rsid w:val="4EDD46D2"/>
    <w:rsid w:val="4EE11117"/>
    <w:rsid w:val="4EEB1A4A"/>
    <w:rsid w:val="4EEFD3EC"/>
    <w:rsid w:val="4F02FD00"/>
    <w:rsid w:val="4F04C73C"/>
    <w:rsid w:val="4F0D7B7D"/>
    <w:rsid w:val="4F12B0DD"/>
    <w:rsid w:val="4F242478"/>
    <w:rsid w:val="4F30D0B0"/>
    <w:rsid w:val="4F3CCAAB"/>
    <w:rsid w:val="4F3CFE05"/>
    <w:rsid w:val="4F48E919"/>
    <w:rsid w:val="4F4E34F5"/>
    <w:rsid w:val="4F4E49D3"/>
    <w:rsid w:val="4F5F7A5D"/>
    <w:rsid w:val="4F628F52"/>
    <w:rsid w:val="4F662697"/>
    <w:rsid w:val="4F6B55CB"/>
    <w:rsid w:val="4F9EED9D"/>
    <w:rsid w:val="4FA57A1B"/>
    <w:rsid w:val="4FA5C323"/>
    <w:rsid w:val="4FA6FE73"/>
    <w:rsid w:val="4FA949A0"/>
    <w:rsid w:val="4FB9B98C"/>
    <w:rsid w:val="4FCC07DE"/>
    <w:rsid w:val="4FCE38DD"/>
    <w:rsid w:val="4FD21961"/>
    <w:rsid w:val="4FD665AB"/>
    <w:rsid w:val="4FE96B4D"/>
    <w:rsid w:val="4FEC4322"/>
    <w:rsid w:val="4FF7D0E1"/>
    <w:rsid w:val="500BF1AE"/>
    <w:rsid w:val="50223C21"/>
    <w:rsid w:val="50231359"/>
    <w:rsid w:val="502B7D88"/>
    <w:rsid w:val="50368CC9"/>
    <w:rsid w:val="503CD67C"/>
    <w:rsid w:val="503DFBEA"/>
    <w:rsid w:val="50561C43"/>
    <w:rsid w:val="505D4FAE"/>
    <w:rsid w:val="506E277A"/>
    <w:rsid w:val="5078D9CE"/>
    <w:rsid w:val="507CF6C6"/>
    <w:rsid w:val="5089E773"/>
    <w:rsid w:val="50934B6F"/>
    <w:rsid w:val="50948C2F"/>
    <w:rsid w:val="509F3FE9"/>
    <w:rsid w:val="50A21035"/>
    <w:rsid w:val="50AD40CB"/>
    <w:rsid w:val="50B01DEE"/>
    <w:rsid w:val="50B113AC"/>
    <w:rsid w:val="50B1BE2A"/>
    <w:rsid w:val="50D11E34"/>
    <w:rsid w:val="50D178A6"/>
    <w:rsid w:val="50DAECFD"/>
    <w:rsid w:val="5102859D"/>
    <w:rsid w:val="510F2A4F"/>
    <w:rsid w:val="510F8D61"/>
    <w:rsid w:val="511C6B30"/>
    <w:rsid w:val="5167AC69"/>
    <w:rsid w:val="518DA800"/>
    <w:rsid w:val="5190EB89"/>
    <w:rsid w:val="5198339D"/>
    <w:rsid w:val="51A2F636"/>
    <w:rsid w:val="51A9C293"/>
    <w:rsid w:val="51C86B97"/>
    <w:rsid w:val="51D4DA68"/>
    <w:rsid w:val="51E453F6"/>
    <w:rsid w:val="51EC4802"/>
    <w:rsid w:val="51F97AEF"/>
    <w:rsid w:val="520AA2B4"/>
    <w:rsid w:val="5222E5EF"/>
    <w:rsid w:val="522A17DA"/>
    <w:rsid w:val="525569FB"/>
    <w:rsid w:val="5261F31B"/>
    <w:rsid w:val="5264AF0C"/>
    <w:rsid w:val="52828B5D"/>
    <w:rsid w:val="52958B96"/>
    <w:rsid w:val="529A4719"/>
    <w:rsid w:val="52B8E66E"/>
    <w:rsid w:val="52BF5F5B"/>
    <w:rsid w:val="52CC2838"/>
    <w:rsid w:val="52FEBB71"/>
    <w:rsid w:val="53024611"/>
    <w:rsid w:val="5331D86B"/>
    <w:rsid w:val="533D3CA7"/>
    <w:rsid w:val="533DC717"/>
    <w:rsid w:val="5356B294"/>
    <w:rsid w:val="536EDE7C"/>
    <w:rsid w:val="537D6FB0"/>
    <w:rsid w:val="5388A668"/>
    <w:rsid w:val="538E2E54"/>
    <w:rsid w:val="5394F862"/>
    <w:rsid w:val="53988AC3"/>
    <w:rsid w:val="53A52159"/>
    <w:rsid w:val="53A96A7C"/>
    <w:rsid w:val="53B47D74"/>
    <w:rsid w:val="53C6CF80"/>
    <w:rsid w:val="53EA1EE7"/>
    <w:rsid w:val="53F76111"/>
    <w:rsid w:val="53FCF5F0"/>
    <w:rsid w:val="53FF6537"/>
    <w:rsid w:val="53FFB2D5"/>
    <w:rsid w:val="54063D46"/>
    <w:rsid w:val="54099DE9"/>
    <w:rsid w:val="5420DF29"/>
    <w:rsid w:val="5424FA91"/>
    <w:rsid w:val="543154D9"/>
    <w:rsid w:val="543B7842"/>
    <w:rsid w:val="5444CB48"/>
    <w:rsid w:val="544E88A6"/>
    <w:rsid w:val="545B0C3F"/>
    <w:rsid w:val="54608537"/>
    <w:rsid w:val="5462B2FF"/>
    <w:rsid w:val="546AA06F"/>
    <w:rsid w:val="54903C3A"/>
    <w:rsid w:val="54BD10DC"/>
    <w:rsid w:val="54C0D610"/>
    <w:rsid w:val="54C1EA86"/>
    <w:rsid w:val="54E527AA"/>
    <w:rsid w:val="54F503DD"/>
    <w:rsid w:val="55030AB7"/>
    <w:rsid w:val="55044173"/>
    <w:rsid w:val="5516CA43"/>
    <w:rsid w:val="552A7891"/>
    <w:rsid w:val="552F6096"/>
    <w:rsid w:val="553465C1"/>
    <w:rsid w:val="554DFA4C"/>
    <w:rsid w:val="556BD516"/>
    <w:rsid w:val="5578AC9A"/>
    <w:rsid w:val="5586A5D9"/>
    <w:rsid w:val="5591FA92"/>
    <w:rsid w:val="5592DE89"/>
    <w:rsid w:val="55A80D56"/>
    <w:rsid w:val="55B058A9"/>
    <w:rsid w:val="55D12418"/>
    <w:rsid w:val="55D5AC85"/>
    <w:rsid w:val="55DD2146"/>
    <w:rsid w:val="55E52B78"/>
    <w:rsid w:val="55EF4660"/>
    <w:rsid w:val="55F0B98B"/>
    <w:rsid w:val="560512F6"/>
    <w:rsid w:val="561E6C6E"/>
    <w:rsid w:val="562E1073"/>
    <w:rsid w:val="563E38E9"/>
    <w:rsid w:val="5640C892"/>
    <w:rsid w:val="56562A5E"/>
    <w:rsid w:val="5657A017"/>
    <w:rsid w:val="565D82A1"/>
    <w:rsid w:val="567A8CA8"/>
    <w:rsid w:val="5682907F"/>
    <w:rsid w:val="568DFBDF"/>
    <w:rsid w:val="5695C38C"/>
    <w:rsid w:val="569EF80A"/>
    <w:rsid w:val="56F68458"/>
    <w:rsid w:val="571593F6"/>
    <w:rsid w:val="571630D3"/>
    <w:rsid w:val="572767C9"/>
    <w:rsid w:val="572B373E"/>
    <w:rsid w:val="5731697E"/>
    <w:rsid w:val="5732CB3C"/>
    <w:rsid w:val="57355AC7"/>
    <w:rsid w:val="573C06D1"/>
    <w:rsid w:val="57408005"/>
    <w:rsid w:val="57550461"/>
    <w:rsid w:val="5756DCAA"/>
    <w:rsid w:val="575D011B"/>
    <w:rsid w:val="5766AFF5"/>
    <w:rsid w:val="576E284C"/>
    <w:rsid w:val="577B1172"/>
    <w:rsid w:val="5796630E"/>
    <w:rsid w:val="57A46BDA"/>
    <w:rsid w:val="57B6316F"/>
    <w:rsid w:val="57B6E5EB"/>
    <w:rsid w:val="57B8FD68"/>
    <w:rsid w:val="57EE50BB"/>
    <w:rsid w:val="57F32AB8"/>
    <w:rsid w:val="57F545DE"/>
    <w:rsid w:val="57FC60BA"/>
    <w:rsid w:val="58549A91"/>
    <w:rsid w:val="5854CE47"/>
    <w:rsid w:val="585ADEE6"/>
    <w:rsid w:val="585D68B9"/>
    <w:rsid w:val="58640778"/>
    <w:rsid w:val="58793E4C"/>
    <w:rsid w:val="587BACA9"/>
    <w:rsid w:val="587BF40D"/>
    <w:rsid w:val="58807B66"/>
    <w:rsid w:val="58839C38"/>
    <w:rsid w:val="5883A355"/>
    <w:rsid w:val="588B36F1"/>
    <w:rsid w:val="588B6A80"/>
    <w:rsid w:val="589E7486"/>
    <w:rsid w:val="589EC050"/>
    <w:rsid w:val="58C3563C"/>
    <w:rsid w:val="58C7E6C7"/>
    <w:rsid w:val="58C9F217"/>
    <w:rsid w:val="58CEDDD3"/>
    <w:rsid w:val="58D4BBA2"/>
    <w:rsid w:val="58D5CBA5"/>
    <w:rsid w:val="58D836BB"/>
    <w:rsid w:val="58EBF2CA"/>
    <w:rsid w:val="58ECED47"/>
    <w:rsid w:val="58FE895C"/>
    <w:rsid w:val="59069193"/>
    <w:rsid w:val="590F3910"/>
    <w:rsid w:val="5935E7CD"/>
    <w:rsid w:val="5937D05A"/>
    <w:rsid w:val="593A83DD"/>
    <w:rsid w:val="593DBA94"/>
    <w:rsid w:val="593F77D3"/>
    <w:rsid w:val="5948F451"/>
    <w:rsid w:val="59534EEA"/>
    <w:rsid w:val="596066FA"/>
    <w:rsid w:val="59669127"/>
    <w:rsid w:val="597E96A8"/>
    <w:rsid w:val="598C0C45"/>
    <w:rsid w:val="598D560D"/>
    <w:rsid w:val="598DF166"/>
    <w:rsid w:val="5998FDAA"/>
    <w:rsid w:val="59A2446E"/>
    <w:rsid w:val="59B4B54A"/>
    <w:rsid w:val="59CCD1C0"/>
    <w:rsid w:val="59CEDE00"/>
    <w:rsid w:val="59D6F4C5"/>
    <w:rsid w:val="59DAA68D"/>
    <w:rsid w:val="59DC103F"/>
    <w:rsid w:val="59F01D99"/>
    <w:rsid w:val="59FA1073"/>
    <w:rsid w:val="59FEFAF5"/>
    <w:rsid w:val="5A0C2D58"/>
    <w:rsid w:val="5A3EBF41"/>
    <w:rsid w:val="5A4960D0"/>
    <w:rsid w:val="5A65AFD7"/>
    <w:rsid w:val="5A671E6F"/>
    <w:rsid w:val="5A73439C"/>
    <w:rsid w:val="5A8AEE5B"/>
    <w:rsid w:val="5A905FC1"/>
    <w:rsid w:val="5ABE7EC4"/>
    <w:rsid w:val="5AC40286"/>
    <w:rsid w:val="5AC5DCBE"/>
    <w:rsid w:val="5ACEF7B1"/>
    <w:rsid w:val="5AF7A0E3"/>
    <w:rsid w:val="5B02ED8B"/>
    <w:rsid w:val="5B194A32"/>
    <w:rsid w:val="5B32A58C"/>
    <w:rsid w:val="5B3771B2"/>
    <w:rsid w:val="5B3AA735"/>
    <w:rsid w:val="5B62D272"/>
    <w:rsid w:val="5B767C00"/>
    <w:rsid w:val="5B7BA28D"/>
    <w:rsid w:val="5B8371C2"/>
    <w:rsid w:val="5B86E47F"/>
    <w:rsid w:val="5B9CD902"/>
    <w:rsid w:val="5BA87AC8"/>
    <w:rsid w:val="5BB2BE2A"/>
    <w:rsid w:val="5BBE8757"/>
    <w:rsid w:val="5BD1FAFA"/>
    <w:rsid w:val="5BE303AD"/>
    <w:rsid w:val="5BE5A0F3"/>
    <w:rsid w:val="5BFCB40F"/>
    <w:rsid w:val="5C00A6B3"/>
    <w:rsid w:val="5C182656"/>
    <w:rsid w:val="5C387207"/>
    <w:rsid w:val="5C46B5D3"/>
    <w:rsid w:val="5C5A6200"/>
    <w:rsid w:val="5C6C9D5B"/>
    <w:rsid w:val="5C6DC118"/>
    <w:rsid w:val="5C6E0B37"/>
    <w:rsid w:val="5C76836F"/>
    <w:rsid w:val="5C805C98"/>
    <w:rsid w:val="5C816338"/>
    <w:rsid w:val="5C87E397"/>
    <w:rsid w:val="5C887E43"/>
    <w:rsid w:val="5C8D3BEC"/>
    <w:rsid w:val="5C952984"/>
    <w:rsid w:val="5C95BFB7"/>
    <w:rsid w:val="5C97232C"/>
    <w:rsid w:val="5CA3F455"/>
    <w:rsid w:val="5CB36323"/>
    <w:rsid w:val="5CC8EDB4"/>
    <w:rsid w:val="5CCC9115"/>
    <w:rsid w:val="5CD64F9F"/>
    <w:rsid w:val="5CE5A4BB"/>
    <w:rsid w:val="5CE7FE79"/>
    <w:rsid w:val="5CEA604B"/>
    <w:rsid w:val="5D08889B"/>
    <w:rsid w:val="5D14F4AF"/>
    <w:rsid w:val="5D327657"/>
    <w:rsid w:val="5D3B4A13"/>
    <w:rsid w:val="5D3E2896"/>
    <w:rsid w:val="5D41097C"/>
    <w:rsid w:val="5D53B15D"/>
    <w:rsid w:val="5D59E63D"/>
    <w:rsid w:val="5D5A96B0"/>
    <w:rsid w:val="5D69CEFE"/>
    <w:rsid w:val="5D728920"/>
    <w:rsid w:val="5D7489B8"/>
    <w:rsid w:val="5DAAAB24"/>
    <w:rsid w:val="5DAE4EBD"/>
    <w:rsid w:val="5DBE10EE"/>
    <w:rsid w:val="5DBE905F"/>
    <w:rsid w:val="5DBF4170"/>
    <w:rsid w:val="5DBFD3F4"/>
    <w:rsid w:val="5DCECC73"/>
    <w:rsid w:val="5DD1C870"/>
    <w:rsid w:val="5DE889B7"/>
    <w:rsid w:val="5DF71B35"/>
    <w:rsid w:val="5DFA0A26"/>
    <w:rsid w:val="5E16615B"/>
    <w:rsid w:val="5E183753"/>
    <w:rsid w:val="5E1B0221"/>
    <w:rsid w:val="5E2B72DF"/>
    <w:rsid w:val="5E30FB7D"/>
    <w:rsid w:val="5E326371"/>
    <w:rsid w:val="5E32CEA6"/>
    <w:rsid w:val="5E36CE43"/>
    <w:rsid w:val="5E4CFAF1"/>
    <w:rsid w:val="5E60BA47"/>
    <w:rsid w:val="5E771AAA"/>
    <w:rsid w:val="5E77471B"/>
    <w:rsid w:val="5E9226A9"/>
    <w:rsid w:val="5E9B70F7"/>
    <w:rsid w:val="5E9F5BB7"/>
    <w:rsid w:val="5EE4C148"/>
    <w:rsid w:val="5EE82F78"/>
    <w:rsid w:val="5EEDFDED"/>
    <w:rsid w:val="5EF2A26B"/>
    <w:rsid w:val="5F0C1349"/>
    <w:rsid w:val="5F39AFE5"/>
    <w:rsid w:val="5F3D23CD"/>
    <w:rsid w:val="5F4046BE"/>
    <w:rsid w:val="5F4AD68F"/>
    <w:rsid w:val="5F5B79FC"/>
    <w:rsid w:val="5F7737A5"/>
    <w:rsid w:val="5F796A30"/>
    <w:rsid w:val="5F807541"/>
    <w:rsid w:val="5F9216C2"/>
    <w:rsid w:val="5F931EA3"/>
    <w:rsid w:val="5F936F76"/>
    <w:rsid w:val="5F9FD893"/>
    <w:rsid w:val="5FCD0444"/>
    <w:rsid w:val="5FCFAD06"/>
    <w:rsid w:val="5FD4B27E"/>
    <w:rsid w:val="5FE75434"/>
    <w:rsid w:val="5FE90C93"/>
    <w:rsid w:val="5FED52B7"/>
    <w:rsid w:val="5FF192A0"/>
    <w:rsid w:val="60055B20"/>
    <w:rsid w:val="60068BFB"/>
    <w:rsid w:val="600B4DF3"/>
    <w:rsid w:val="600CB508"/>
    <w:rsid w:val="601244BB"/>
    <w:rsid w:val="602553EE"/>
    <w:rsid w:val="602EF197"/>
    <w:rsid w:val="6031FA1B"/>
    <w:rsid w:val="603F4D01"/>
    <w:rsid w:val="6073D7B7"/>
    <w:rsid w:val="6077EC34"/>
    <w:rsid w:val="607C8D82"/>
    <w:rsid w:val="6080C8C8"/>
    <w:rsid w:val="608AA706"/>
    <w:rsid w:val="60AE0DB1"/>
    <w:rsid w:val="60BBF4F4"/>
    <w:rsid w:val="60CFA89C"/>
    <w:rsid w:val="60D2F3DE"/>
    <w:rsid w:val="60D6F415"/>
    <w:rsid w:val="60F0AC8D"/>
    <w:rsid w:val="6104F533"/>
    <w:rsid w:val="610564F7"/>
    <w:rsid w:val="6109A8A5"/>
    <w:rsid w:val="610AF9E2"/>
    <w:rsid w:val="6111A636"/>
    <w:rsid w:val="611C9E7D"/>
    <w:rsid w:val="611DADD6"/>
    <w:rsid w:val="612526A2"/>
    <w:rsid w:val="613CFB5B"/>
    <w:rsid w:val="614219CA"/>
    <w:rsid w:val="615DA714"/>
    <w:rsid w:val="6166376B"/>
    <w:rsid w:val="6189E99F"/>
    <w:rsid w:val="618A63C9"/>
    <w:rsid w:val="61900ADD"/>
    <w:rsid w:val="61A55A72"/>
    <w:rsid w:val="61AE7414"/>
    <w:rsid w:val="61B47486"/>
    <w:rsid w:val="61BE0040"/>
    <w:rsid w:val="61D3273F"/>
    <w:rsid w:val="61D37E5E"/>
    <w:rsid w:val="61E06EB3"/>
    <w:rsid w:val="61E08BFB"/>
    <w:rsid w:val="61ECD412"/>
    <w:rsid w:val="61EED08E"/>
    <w:rsid w:val="6205DC43"/>
    <w:rsid w:val="62089AE0"/>
    <w:rsid w:val="620D40AC"/>
    <w:rsid w:val="6219B7F7"/>
    <w:rsid w:val="6223C0F4"/>
    <w:rsid w:val="6235C049"/>
    <w:rsid w:val="62383FA5"/>
    <w:rsid w:val="6249FAEE"/>
    <w:rsid w:val="6251E0E3"/>
    <w:rsid w:val="6268AB7D"/>
    <w:rsid w:val="6269C69D"/>
    <w:rsid w:val="6283E019"/>
    <w:rsid w:val="628C3CF4"/>
    <w:rsid w:val="6299C27C"/>
    <w:rsid w:val="62AE2C41"/>
    <w:rsid w:val="62B252E7"/>
    <w:rsid w:val="62C3F7A9"/>
    <w:rsid w:val="62CB8F16"/>
    <w:rsid w:val="62E34B61"/>
    <w:rsid w:val="62E733BA"/>
    <w:rsid w:val="62F1AE76"/>
    <w:rsid w:val="62F68C58"/>
    <w:rsid w:val="6311D45C"/>
    <w:rsid w:val="63198901"/>
    <w:rsid w:val="63387B8F"/>
    <w:rsid w:val="6338D688"/>
    <w:rsid w:val="6339F471"/>
    <w:rsid w:val="6340224C"/>
    <w:rsid w:val="634C6F9E"/>
    <w:rsid w:val="634E7C93"/>
    <w:rsid w:val="63644FF2"/>
    <w:rsid w:val="637BBFB9"/>
    <w:rsid w:val="637C3EB3"/>
    <w:rsid w:val="6389487E"/>
    <w:rsid w:val="6398BE92"/>
    <w:rsid w:val="6398D9AE"/>
    <w:rsid w:val="63A6C50C"/>
    <w:rsid w:val="63B1F767"/>
    <w:rsid w:val="63B20205"/>
    <w:rsid w:val="63C79E7E"/>
    <w:rsid w:val="63CE8020"/>
    <w:rsid w:val="63DD9B0E"/>
    <w:rsid w:val="63E39342"/>
    <w:rsid w:val="63E7F23B"/>
    <w:rsid w:val="6418DDE0"/>
    <w:rsid w:val="6420230F"/>
    <w:rsid w:val="64292923"/>
    <w:rsid w:val="6436C830"/>
    <w:rsid w:val="6441A314"/>
    <w:rsid w:val="644B9527"/>
    <w:rsid w:val="645ABFEC"/>
    <w:rsid w:val="64657CBE"/>
    <w:rsid w:val="64710A75"/>
    <w:rsid w:val="64741157"/>
    <w:rsid w:val="64761DD9"/>
    <w:rsid w:val="64762BFB"/>
    <w:rsid w:val="648B63DA"/>
    <w:rsid w:val="649E169E"/>
    <w:rsid w:val="64A77D4A"/>
    <w:rsid w:val="64B7E62A"/>
    <w:rsid w:val="64BBFE31"/>
    <w:rsid w:val="64C9872C"/>
    <w:rsid w:val="64C9A9CD"/>
    <w:rsid w:val="64E0A4FA"/>
    <w:rsid w:val="64E141D9"/>
    <w:rsid w:val="64F56171"/>
    <w:rsid w:val="650809B5"/>
    <w:rsid w:val="651BB2C9"/>
    <w:rsid w:val="651E09E1"/>
    <w:rsid w:val="652145F7"/>
    <w:rsid w:val="65395071"/>
    <w:rsid w:val="6559BE46"/>
    <w:rsid w:val="655C8588"/>
    <w:rsid w:val="656AF572"/>
    <w:rsid w:val="657A4766"/>
    <w:rsid w:val="657F09ED"/>
    <w:rsid w:val="6587F1E8"/>
    <w:rsid w:val="659885B5"/>
    <w:rsid w:val="65A153C3"/>
    <w:rsid w:val="65B8964D"/>
    <w:rsid w:val="65C24E7A"/>
    <w:rsid w:val="65C5944D"/>
    <w:rsid w:val="65F50EED"/>
    <w:rsid w:val="65F67166"/>
    <w:rsid w:val="661B6B57"/>
    <w:rsid w:val="66261188"/>
    <w:rsid w:val="664659B2"/>
    <w:rsid w:val="664EE2B8"/>
    <w:rsid w:val="6650ADDB"/>
    <w:rsid w:val="666E5D07"/>
    <w:rsid w:val="669FAB57"/>
    <w:rsid w:val="66A0583F"/>
    <w:rsid w:val="66ABD7BE"/>
    <w:rsid w:val="66ACE7A5"/>
    <w:rsid w:val="66C095DF"/>
    <w:rsid w:val="66DF3A1D"/>
    <w:rsid w:val="670BBD2B"/>
    <w:rsid w:val="671EBE5A"/>
    <w:rsid w:val="6728FFD2"/>
    <w:rsid w:val="673D1545"/>
    <w:rsid w:val="67456F4B"/>
    <w:rsid w:val="675BEF48"/>
    <w:rsid w:val="675D9DBA"/>
    <w:rsid w:val="675ED122"/>
    <w:rsid w:val="675F2D96"/>
    <w:rsid w:val="6760C2C0"/>
    <w:rsid w:val="67776C7B"/>
    <w:rsid w:val="677A04A3"/>
    <w:rsid w:val="677C71AE"/>
    <w:rsid w:val="677DA990"/>
    <w:rsid w:val="6787A7B5"/>
    <w:rsid w:val="679906DB"/>
    <w:rsid w:val="679D087B"/>
    <w:rsid w:val="67AD8509"/>
    <w:rsid w:val="67AFB7B7"/>
    <w:rsid w:val="67C5281B"/>
    <w:rsid w:val="67CE9415"/>
    <w:rsid w:val="67D3A660"/>
    <w:rsid w:val="67DA7102"/>
    <w:rsid w:val="67DB2492"/>
    <w:rsid w:val="67EBF220"/>
    <w:rsid w:val="680B87AC"/>
    <w:rsid w:val="680E8248"/>
    <w:rsid w:val="6813EE42"/>
    <w:rsid w:val="6831BE88"/>
    <w:rsid w:val="683B8004"/>
    <w:rsid w:val="68437F28"/>
    <w:rsid w:val="6843974F"/>
    <w:rsid w:val="686299C9"/>
    <w:rsid w:val="688967C0"/>
    <w:rsid w:val="68A636AC"/>
    <w:rsid w:val="68A6C43B"/>
    <w:rsid w:val="68BBB415"/>
    <w:rsid w:val="68C910F0"/>
    <w:rsid w:val="68CE14AD"/>
    <w:rsid w:val="68DAFA7D"/>
    <w:rsid w:val="68EF3E8F"/>
    <w:rsid w:val="690390CD"/>
    <w:rsid w:val="6932DD3C"/>
    <w:rsid w:val="6937536D"/>
    <w:rsid w:val="69550FA7"/>
    <w:rsid w:val="6975513B"/>
    <w:rsid w:val="6993778C"/>
    <w:rsid w:val="69ABA945"/>
    <w:rsid w:val="69B1761F"/>
    <w:rsid w:val="69B28155"/>
    <w:rsid w:val="69B683F3"/>
    <w:rsid w:val="69CAC1D6"/>
    <w:rsid w:val="69D32983"/>
    <w:rsid w:val="69D4D53B"/>
    <w:rsid w:val="69E203B5"/>
    <w:rsid w:val="69FCF4FF"/>
    <w:rsid w:val="6A029A91"/>
    <w:rsid w:val="6A3DA276"/>
    <w:rsid w:val="6A42E2D5"/>
    <w:rsid w:val="6A4A12FD"/>
    <w:rsid w:val="6A805AA4"/>
    <w:rsid w:val="6A8E46BC"/>
    <w:rsid w:val="6A900DE7"/>
    <w:rsid w:val="6A9460AD"/>
    <w:rsid w:val="6A98B302"/>
    <w:rsid w:val="6A9FD3F4"/>
    <w:rsid w:val="6AB96C92"/>
    <w:rsid w:val="6ACA9D42"/>
    <w:rsid w:val="6AD0DBDE"/>
    <w:rsid w:val="6AD3D3BF"/>
    <w:rsid w:val="6AD7DC42"/>
    <w:rsid w:val="6AD81E63"/>
    <w:rsid w:val="6AF2CF01"/>
    <w:rsid w:val="6AF89202"/>
    <w:rsid w:val="6B03C5FD"/>
    <w:rsid w:val="6B1026E2"/>
    <w:rsid w:val="6B2E2D58"/>
    <w:rsid w:val="6B2E9CDA"/>
    <w:rsid w:val="6B34AE7D"/>
    <w:rsid w:val="6B36A82A"/>
    <w:rsid w:val="6B378B60"/>
    <w:rsid w:val="6B40A691"/>
    <w:rsid w:val="6B5024AF"/>
    <w:rsid w:val="6B584546"/>
    <w:rsid w:val="6B624E0A"/>
    <w:rsid w:val="6B64919E"/>
    <w:rsid w:val="6B7633F1"/>
    <w:rsid w:val="6B789870"/>
    <w:rsid w:val="6B82B6FA"/>
    <w:rsid w:val="6B948E64"/>
    <w:rsid w:val="6B9DE579"/>
    <w:rsid w:val="6BAB4596"/>
    <w:rsid w:val="6BB1B09E"/>
    <w:rsid w:val="6BDBB2CC"/>
    <w:rsid w:val="6BE4A17D"/>
    <w:rsid w:val="6BF2AD4D"/>
    <w:rsid w:val="6BF42B7C"/>
    <w:rsid w:val="6BF8FD29"/>
    <w:rsid w:val="6BFFD6CC"/>
    <w:rsid w:val="6C130C26"/>
    <w:rsid w:val="6C17B6E6"/>
    <w:rsid w:val="6C1FBC95"/>
    <w:rsid w:val="6C310B77"/>
    <w:rsid w:val="6C3857D9"/>
    <w:rsid w:val="6C4417AC"/>
    <w:rsid w:val="6C4BC07F"/>
    <w:rsid w:val="6C532F15"/>
    <w:rsid w:val="6C563928"/>
    <w:rsid w:val="6C58EDCE"/>
    <w:rsid w:val="6C68C04C"/>
    <w:rsid w:val="6C6940C6"/>
    <w:rsid w:val="6C6A5391"/>
    <w:rsid w:val="6C6CA9A1"/>
    <w:rsid w:val="6C74065A"/>
    <w:rsid w:val="6CA2138F"/>
    <w:rsid w:val="6CAA7944"/>
    <w:rsid w:val="6CD20294"/>
    <w:rsid w:val="6CD7E552"/>
    <w:rsid w:val="6CDA558C"/>
    <w:rsid w:val="6CDD12AC"/>
    <w:rsid w:val="6CF094EE"/>
    <w:rsid w:val="6D134EC1"/>
    <w:rsid w:val="6D1528E9"/>
    <w:rsid w:val="6D1FF54A"/>
    <w:rsid w:val="6D25EDA4"/>
    <w:rsid w:val="6D27FA34"/>
    <w:rsid w:val="6D301F77"/>
    <w:rsid w:val="6D349F50"/>
    <w:rsid w:val="6D401729"/>
    <w:rsid w:val="6D46FF41"/>
    <w:rsid w:val="6D4BDA2C"/>
    <w:rsid w:val="6D52FB85"/>
    <w:rsid w:val="6D57C9EE"/>
    <w:rsid w:val="6DA2DF93"/>
    <w:rsid w:val="6DC2C58F"/>
    <w:rsid w:val="6DCCB4A1"/>
    <w:rsid w:val="6DF8EBA3"/>
    <w:rsid w:val="6DFACA43"/>
    <w:rsid w:val="6DFB8F18"/>
    <w:rsid w:val="6E004B34"/>
    <w:rsid w:val="6E29692D"/>
    <w:rsid w:val="6E367345"/>
    <w:rsid w:val="6E560121"/>
    <w:rsid w:val="6E574DED"/>
    <w:rsid w:val="6E68B67C"/>
    <w:rsid w:val="6E822545"/>
    <w:rsid w:val="6E892482"/>
    <w:rsid w:val="6E8CA279"/>
    <w:rsid w:val="6E93C785"/>
    <w:rsid w:val="6E9875AD"/>
    <w:rsid w:val="6EA9263A"/>
    <w:rsid w:val="6EAF7158"/>
    <w:rsid w:val="6EBD0084"/>
    <w:rsid w:val="6EBD5B12"/>
    <w:rsid w:val="6EC6DCBD"/>
    <w:rsid w:val="6EC7FCD0"/>
    <w:rsid w:val="6ECDAC77"/>
    <w:rsid w:val="6ECF05AC"/>
    <w:rsid w:val="6EF341C8"/>
    <w:rsid w:val="6F1867BC"/>
    <w:rsid w:val="6F20AC0A"/>
    <w:rsid w:val="6F2FE4D0"/>
    <w:rsid w:val="6F318B72"/>
    <w:rsid w:val="6F3654E4"/>
    <w:rsid w:val="6F3DDCBA"/>
    <w:rsid w:val="6F75B883"/>
    <w:rsid w:val="6F82E3C0"/>
    <w:rsid w:val="6F9D702C"/>
    <w:rsid w:val="6FA1A0E4"/>
    <w:rsid w:val="6FA42D2D"/>
    <w:rsid w:val="6FAC32FB"/>
    <w:rsid w:val="6FB7F807"/>
    <w:rsid w:val="6FBC832B"/>
    <w:rsid w:val="6FC1EDD1"/>
    <w:rsid w:val="6FC7B1CD"/>
    <w:rsid w:val="6FD25D6B"/>
    <w:rsid w:val="6FD6849C"/>
    <w:rsid w:val="6FE3B6C9"/>
    <w:rsid w:val="6FE4DD7B"/>
    <w:rsid w:val="6FEBC650"/>
    <w:rsid w:val="6FF19F68"/>
    <w:rsid w:val="6FF6028E"/>
    <w:rsid w:val="7018D00D"/>
    <w:rsid w:val="701D32B8"/>
    <w:rsid w:val="70201071"/>
    <w:rsid w:val="702FFA83"/>
    <w:rsid w:val="705A2BF9"/>
    <w:rsid w:val="70662543"/>
    <w:rsid w:val="7070DC3E"/>
    <w:rsid w:val="709FA684"/>
    <w:rsid w:val="70A5E3B0"/>
    <w:rsid w:val="70AEDC46"/>
    <w:rsid w:val="70C428D7"/>
    <w:rsid w:val="70C66D94"/>
    <w:rsid w:val="70E42641"/>
    <w:rsid w:val="70E56F33"/>
    <w:rsid w:val="70E77A97"/>
    <w:rsid w:val="70EBE2A7"/>
    <w:rsid w:val="70F53D00"/>
    <w:rsid w:val="70F6815B"/>
    <w:rsid w:val="70FC9D13"/>
    <w:rsid w:val="7100C058"/>
    <w:rsid w:val="71031D39"/>
    <w:rsid w:val="71061959"/>
    <w:rsid w:val="710FFFE0"/>
    <w:rsid w:val="711DFD21"/>
    <w:rsid w:val="7129B5E2"/>
    <w:rsid w:val="712C8F09"/>
    <w:rsid w:val="7145A3C6"/>
    <w:rsid w:val="7151E085"/>
    <w:rsid w:val="71692DEE"/>
    <w:rsid w:val="71774B7A"/>
    <w:rsid w:val="7190C83C"/>
    <w:rsid w:val="7192C447"/>
    <w:rsid w:val="71968741"/>
    <w:rsid w:val="719EFD0F"/>
    <w:rsid w:val="71A2D916"/>
    <w:rsid w:val="71A3D22D"/>
    <w:rsid w:val="71A58AFD"/>
    <w:rsid w:val="71A9F775"/>
    <w:rsid w:val="71B1B7BC"/>
    <w:rsid w:val="71D454CD"/>
    <w:rsid w:val="71DC8BEE"/>
    <w:rsid w:val="7201174B"/>
    <w:rsid w:val="720A6CDF"/>
    <w:rsid w:val="7215F355"/>
    <w:rsid w:val="722733C9"/>
    <w:rsid w:val="72376B77"/>
    <w:rsid w:val="72454376"/>
    <w:rsid w:val="724AC81E"/>
    <w:rsid w:val="7257DD9A"/>
    <w:rsid w:val="7265CA25"/>
    <w:rsid w:val="726B2BAD"/>
    <w:rsid w:val="726E44F9"/>
    <w:rsid w:val="7276E455"/>
    <w:rsid w:val="7289D6DC"/>
    <w:rsid w:val="728CC064"/>
    <w:rsid w:val="728FAB09"/>
    <w:rsid w:val="72941209"/>
    <w:rsid w:val="72947675"/>
    <w:rsid w:val="72986A53"/>
    <w:rsid w:val="72A144C8"/>
    <w:rsid w:val="72B1CC10"/>
    <w:rsid w:val="72B824F3"/>
    <w:rsid w:val="72BABFB5"/>
    <w:rsid w:val="72CD01CB"/>
    <w:rsid w:val="72CF7C7E"/>
    <w:rsid w:val="72DE4F3D"/>
    <w:rsid w:val="72DF5160"/>
    <w:rsid w:val="72E065D4"/>
    <w:rsid w:val="72E5D904"/>
    <w:rsid w:val="72EC7037"/>
    <w:rsid w:val="72F778E2"/>
    <w:rsid w:val="7303B75C"/>
    <w:rsid w:val="73176132"/>
    <w:rsid w:val="7325FCE8"/>
    <w:rsid w:val="73286D9F"/>
    <w:rsid w:val="73323710"/>
    <w:rsid w:val="734375A5"/>
    <w:rsid w:val="737B4EF5"/>
    <w:rsid w:val="73A14235"/>
    <w:rsid w:val="73A6F8A4"/>
    <w:rsid w:val="73ADB357"/>
    <w:rsid w:val="73AF2723"/>
    <w:rsid w:val="73B4885F"/>
    <w:rsid w:val="73B56A76"/>
    <w:rsid w:val="73CED8AB"/>
    <w:rsid w:val="73D04898"/>
    <w:rsid w:val="73D2828D"/>
    <w:rsid w:val="73F42E42"/>
    <w:rsid w:val="73F4CF58"/>
    <w:rsid w:val="73F929FF"/>
    <w:rsid w:val="741F626C"/>
    <w:rsid w:val="7442A2C5"/>
    <w:rsid w:val="74443199"/>
    <w:rsid w:val="744E88BD"/>
    <w:rsid w:val="745A3832"/>
    <w:rsid w:val="7461706A"/>
    <w:rsid w:val="746D81D7"/>
    <w:rsid w:val="7481B07D"/>
    <w:rsid w:val="749A473C"/>
    <w:rsid w:val="74A660E8"/>
    <w:rsid w:val="74B4EF6C"/>
    <w:rsid w:val="74BD1B2C"/>
    <w:rsid w:val="74BF52DD"/>
    <w:rsid w:val="74CCE12A"/>
    <w:rsid w:val="74D0B449"/>
    <w:rsid w:val="74D28175"/>
    <w:rsid w:val="74D9FD39"/>
    <w:rsid w:val="74E27CF7"/>
    <w:rsid w:val="74E34DAB"/>
    <w:rsid w:val="74ECB731"/>
    <w:rsid w:val="74EDD3D5"/>
    <w:rsid w:val="74F29776"/>
    <w:rsid w:val="74F69746"/>
    <w:rsid w:val="74F765FB"/>
    <w:rsid w:val="74FB7CCA"/>
    <w:rsid w:val="7506791F"/>
    <w:rsid w:val="751AC927"/>
    <w:rsid w:val="75264DF4"/>
    <w:rsid w:val="7529C335"/>
    <w:rsid w:val="7534A957"/>
    <w:rsid w:val="7537E412"/>
    <w:rsid w:val="75557E90"/>
    <w:rsid w:val="755FE960"/>
    <w:rsid w:val="75602A99"/>
    <w:rsid w:val="7563A0B7"/>
    <w:rsid w:val="7571C7B9"/>
    <w:rsid w:val="75862DF4"/>
    <w:rsid w:val="7594D395"/>
    <w:rsid w:val="75B640A9"/>
    <w:rsid w:val="75B91166"/>
    <w:rsid w:val="75D68246"/>
    <w:rsid w:val="75EA8C5C"/>
    <w:rsid w:val="75EC20A8"/>
    <w:rsid w:val="7605C85D"/>
    <w:rsid w:val="760C11B1"/>
    <w:rsid w:val="761B8521"/>
    <w:rsid w:val="761CCA4C"/>
    <w:rsid w:val="761CDAF8"/>
    <w:rsid w:val="761ED474"/>
    <w:rsid w:val="7640EB4A"/>
    <w:rsid w:val="764D93A0"/>
    <w:rsid w:val="765B90EE"/>
    <w:rsid w:val="765BFB88"/>
    <w:rsid w:val="765C369B"/>
    <w:rsid w:val="765DC930"/>
    <w:rsid w:val="7666498E"/>
    <w:rsid w:val="76684CE1"/>
    <w:rsid w:val="766D7C65"/>
    <w:rsid w:val="7673EF2B"/>
    <w:rsid w:val="76765BBF"/>
    <w:rsid w:val="767B545E"/>
    <w:rsid w:val="767C01E2"/>
    <w:rsid w:val="76A940B1"/>
    <w:rsid w:val="76B56F3E"/>
    <w:rsid w:val="76BDAB3F"/>
    <w:rsid w:val="76CA169F"/>
    <w:rsid w:val="76DBC8E2"/>
    <w:rsid w:val="76DDC7DE"/>
    <w:rsid w:val="76E05C97"/>
    <w:rsid w:val="76E79122"/>
    <w:rsid w:val="76F23069"/>
    <w:rsid w:val="76F516E5"/>
    <w:rsid w:val="7700C815"/>
    <w:rsid w:val="77033F13"/>
    <w:rsid w:val="7705E474"/>
    <w:rsid w:val="7709753D"/>
    <w:rsid w:val="77109311"/>
    <w:rsid w:val="773F9975"/>
    <w:rsid w:val="77516670"/>
    <w:rsid w:val="775A24B6"/>
    <w:rsid w:val="7773B0B3"/>
    <w:rsid w:val="777C05EC"/>
    <w:rsid w:val="77957422"/>
    <w:rsid w:val="77B66B44"/>
    <w:rsid w:val="77C02140"/>
    <w:rsid w:val="77D74A63"/>
    <w:rsid w:val="77DE391B"/>
    <w:rsid w:val="77ECD2BE"/>
    <w:rsid w:val="77FAAD34"/>
    <w:rsid w:val="78129A8D"/>
    <w:rsid w:val="781AE93F"/>
    <w:rsid w:val="781E0A25"/>
    <w:rsid w:val="7834C5C0"/>
    <w:rsid w:val="783D22E6"/>
    <w:rsid w:val="784F3EA9"/>
    <w:rsid w:val="785110A8"/>
    <w:rsid w:val="7853ED07"/>
    <w:rsid w:val="785991D3"/>
    <w:rsid w:val="785DA644"/>
    <w:rsid w:val="7861F86D"/>
    <w:rsid w:val="786D115D"/>
    <w:rsid w:val="788BAC75"/>
    <w:rsid w:val="7894BB41"/>
    <w:rsid w:val="78B14A18"/>
    <w:rsid w:val="78BADA68"/>
    <w:rsid w:val="78C0BFBA"/>
    <w:rsid w:val="78CD01F5"/>
    <w:rsid w:val="78D94C44"/>
    <w:rsid w:val="78E1A67B"/>
    <w:rsid w:val="78E971B3"/>
    <w:rsid w:val="78FE1A76"/>
    <w:rsid w:val="7909C21F"/>
    <w:rsid w:val="790AEC2C"/>
    <w:rsid w:val="7916C6AB"/>
    <w:rsid w:val="7922BD3D"/>
    <w:rsid w:val="79297D34"/>
    <w:rsid w:val="792BBF8F"/>
    <w:rsid w:val="79310FA4"/>
    <w:rsid w:val="7933DC10"/>
    <w:rsid w:val="793DED17"/>
    <w:rsid w:val="7948D092"/>
    <w:rsid w:val="796784B8"/>
    <w:rsid w:val="79721174"/>
    <w:rsid w:val="7981826E"/>
    <w:rsid w:val="7994E242"/>
    <w:rsid w:val="79988F0F"/>
    <w:rsid w:val="799EBCDB"/>
    <w:rsid w:val="79A14D6E"/>
    <w:rsid w:val="79A790DC"/>
    <w:rsid w:val="79C05497"/>
    <w:rsid w:val="79CBF770"/>
    <w:rsid w:val="79E37A16"/>
    <w:rsid w:val="79E55AC9"/>
    <w:rsid w:val="79F8D7A8"/>
    <w:rsid w:val="79FEF373"/>
    <w:rsid w:val="7A04FCA0"/>
    <w:rsid w:val="7A22A70D"/>
    <w:rsid w:val="7A25B0BE"/>
    <w:rsid w:val="7A28FC53"/>
    <w:rsid w:val="7A502ACE"/>
    <w:rsid w:val="7A51FFD4"/>
    <w:rsid w:val="7A5C70D5"/>
    <w:rsid w:val="7A774690"/>
    <w:rsid w:val="7A789E09"/>
    <w:rsid w:val="7A9094D2"/>
    <w:rsid w:val="7AC3E707"/>
    <w:rsid w:val="7AC5022D"/>
    <w:rsid w:val="7AD10EF9"/>
    <w:rsid w:val="7AD5DD60"/>
    <w:rsid w:val="7AD69758"/>
    <w:rsid w:val="7AD7FFF7"/>
    <w:rsid w:val="7ADDC7C2"/>
    <w:rsid w:val="7AE0E694"/>
    <w:rsid w:val="7AE49990"/>
    <w:rsid w:val="7AF0314F"/>
    <w:rsid w:val="7B0EF906"/>
    <w:rsid w:val="7B4E4F42"/>
    <w:rsid w:val="7B5EB17E"/>
    <w:rsid w:val="7B60E71B"/>
    <w:rsid w:val="7B62D314"/>
    <w:rsid w:val="7B68B0CD"/>
    <w:rsid w:val="7B6AEB4E"/>
    <w:rsid w:val="7B78553B"/>
    <w:rsid w:val="7B800CDC"/>
    <w:rsid w:val="7B81CAD9"/>
    <w:rsid w:val="7B8381B7"/>
    <w:rsid w:val="7B92C7F5"/>
    <w:rsid w:val="7B9B22DE"/>
    <w:rsid w:val="7BA79584"/>
    <w:rsid w:val="7BB22046"/>
    <w:rsid w:val="7BB5ED36"/>
    <w:rsid w:val="7BC5EB96"/>
    <w:rsid w:val="7BE28BA0"/>
    <w:rsid w:val="7C0BA1C8"/>
    <w:rsid w:val="7C0C2D37"/>
    <w:rsid w:val="7C0D4A1B"/>
    <w:rsid w:val="7C165346"/>
    <w:rsid w:val="7C216121"/>
    <w:rsid w:val="7C41BCB8"/>
    <w:rsid w:val="7C4379E4"/>
    <w:rsid w:val="7C5B6061"/>
    <w:rsid w:val="7C75560A"/>
    <w:rsid w:val="7C7D47A5"/>
    <w:rsid w:val="7C7E8C1C"/>
    <w:rsid w:val="7C7EFC0F"/>
    <w:rsid w:val="7C851F96"/>
    <w:rsid w:val="7C87E289"/>
    <w:rsid w:val="7C9AD38D"/>
    <w:rsid w:val="7C9D9A5D"/>
    <w:rsid w:val="7CA4B366"/>
    <w:rsid w:val="7CA59389"/>
    <w:rsid w:val="7CB1B05F"/>
    <w:rsid w:val="7CC8DB21"/>
    <w:rsid w:val="7CD22E96"/>
    <w:rsid w:val="7CD4C3EB"/>
    <w:rsid w:val="7CD8394D"/>
    <w:rsid w:val="7CD9B97F"/>
    <w:rsid w:val="7CDB4601"/>
    <w:rsid w:val="7CDD0528"/>
    <w:rsid w:val="7CF9C07B"/>
    <w:rsid w:val="7D204EE3"/>
    <w:rsid w:val="7D377C40"/>
    <w:rsid w:val="7D3ED4DB"/>
    <w:rsid w:val="7D3F7730"/>
    <w:rsid w:val="7D419CF8"/>
    <w:rsid w:val="7D4E7E86"/>
    <w:rsid w:val="7D768B10"/>
    <w:rsid w:val="7D79FD8D"/>
    <w:rsid w:val="7D832D3A"/>
    <w:rsid w:val="7D8F3732"/>
    <w:rsid w:val="7D9C4259"/>
    <w:rsid w:val="7DA238EF"/>
    <w:rsid w:val="7DAD4CFC"/>
    <w:rsid w:val="7DAD7FC9"/>
    <w:rsid w:val="7DC0090C"/>
    <w:rsid w:val="7DC98B72"/>
    <w:rsid w:val="7DD560E8"/>
    <w:rsid w:val="7DDD35A7"/>
    <w:rsid w:val="7DE34043"/>
    <w:rsid w:val="7DEF04C9"/>
    <w:rsid w:val="7DF61701"/>
    <w:rsid w:val="7E2FBC8E"/>
    <w:rsid w:val="7E36C7A8"/>
    <w:rsid w:val="7E3B75BA"/>
    <w:rsid w:val="7E4A89D1"/>
    <w:rsid w:val="7E560D1B"/>
    <w:rsid w:val="7E60FC14"/>
    <w:rsid w:val="7E700898"/>
    <w:rsid w:val="7E767BFC"/>
    <w:rsid w:val="7E95DB40"/>
    <w:rsid w:val="7E95FD35"/>
    <w:rsid w:val="7E9F4B21"/>
    <w:rsid w:val="7EB31EED"/>
    <w:rsid w:val="7EB66C9F"/>
    <w:rsid w:val="7EC406B8"/>
    <w:rsid w:val="7ED10BDF"/>
    <w:rsid w:val="7ED18FBF"/>
    <w:rsid w:val="7EDC39A2"/>
    <w:rsid w:val="7EE201FB"/>
    <w:rsid w:val="7EFA7781"/>
    <w:rsid w:val="7EFCD739"/>
    <w:rsid w:val="7F06C858"/>
    <w:rsid w:val="7F1AE57D"/>
    <w:rsid w:val="7F1E7159"/>
    <w:rsid w:val="7F20CDAC"/>
    <w:rsid w:val="7F2FF7FB"/>
    <w:rsid w:val="7F3C6E97"/>
    <w:rsid w:val="7F6E2489"/>
    <w:rsid w:val="7F7C0981"/>
    <w:rsid w:val="7F7C54F5"/>
    <w:rsid w:val="7F88D342"/>
    <w:rsid w:val="7F88ECED"/>
    <w:rsid w:val="7F8A1D56"/>
    <w:rsid w:val="7F8D0418"/>
    <w:rsid w:val="7F8F86ED"/>
    <w:rsid w:val="7F9152FA"/>
    <w:rsid w:val="7F9D87F9"/>
    <w:rsid w:val="7FA3ACFE"/>
    <w:rsid w:val="7FAB5633"/>
    <w:rsid w:val="7FB1F630"/>
    <w:rsid w:val="7FC2B1C0"/>
    <w:rsid w:val="7FC3916B"/>
    <w:rsid w:val="7FD187DC"/>
    <w:rsid w:val="7FD31D33"/>
    <w:rsid w:val="7FE9E3FA"/>
    <w:rsid w:val="7FEF521F"/>
    <w:rsid w:val="7FF31CD2"/>
    <w:rsid w:val="7FF64B15"/>
    <w:rsid w:val="7FFBF850"/>
    <w:rsid w:val="7FFCF1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4FA91"/>
  <w15:chartTrackingRefBased/>
  <w15:docId w15:val="{0B24041E-6C06-48E3-9AC4-D757EA5D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0D"/>
  </w:style>
  <w:style w:type="paragraph" w:styleId="Heading1">
    <w:name w:val="heading 1"/>
    <w:basedOn w:val="Normal"/>
    <w:next w:val="Normal"/>
    <w:uiPriority w:val="9"/>
    <w:qFormat/>
    <w:rsid w:val="22E60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22E60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22E608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22E608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2E608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678"/>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47"/>
  </w:style>
  <w:style w:type="paragraph" w:styleId="Footer">
    <w:name w:val="footer"/>
    <w:basedOn w:val="Normal"/>
    <w:link w:val="FooterChar"/>
    <w:uiPriority w:val="99"/>
    <w:unhideWhenUsed/>
    <w:rsid w:val="00194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47"/>
  </w:style>
  <w:style w:type="paragraph" w:styleId="ListParagraph">
    <w:name w:val="List Paragraph"/>
    <w:basedOn w:val="Normal"/>
    <w:uiPriority w:val="34"/>
    <w:qFormat/>
    <w:rsid w:val="22E60869"/>
    <w:pPr>
      <w:ind w:left="720"/>
      <w:contextualSpacing/>
    </w:pPr>
  </w:style>
  <w:style w:type="character" w:styleId="Hyperlink">
    <w:name w:val="Hyperlink"/>
    <w:basedOn w:val="DefaultParagraphFont"/>
    <w:uiPriority w:val="99"/>
    <w:unhideWhenUsed/>
    <w:rsid w:val="22E60869"/>
    <w:rPr>
      <w:color w:val="467886"/>
      <w:u w:val="single"/>
    </w:rPr>
  </w:style>
  <w:style w:type="paragraph" w:customStyle="1" w:styleId="TableHeader">
    <w:name w:val="TableHeader"/>
    <w:basedOn w:val="Normal"/>
    <w:uiPriority w:val="1"/>
    <w:qFormat/>
    <w:rsid w:val="22E60869"/>
    <w:pPr>
      <w:spacing w:before="100" w:after="100"/>
      <w:ind w:left="58" w:right="58"/>
    </w:pPr>
    <w:rPr>
      <w:rFonts w:ascii="Arial" w:eastAsia="Times New Roman" w:hAnsi="Arial" w:cs="Times New Roman"/>
      <w:b/>
      <w:bCs/>
      <w:color w:val="0D0D0D" w:themeColor="text1" w:themeTint="F2"/>
    </w:rPr>
  </w:style>
  <w:style w:type="paragraph" w:customStyle="1" w:styleId="TableRow">
    <w:name w:val="TableRow"/>
    <w:basedOn w:val="Normal"/>
    <w:link w:val="TableRowChar"/>
    <w:uiPriority w:val="1"/>
    <w:qFormat/>
    <w:rsid w:val="22E60869"/>
    <w:pPr>
      <w:spacing w:before="100" w:after="100"/>
      <w:ind w:left="58" w:right="58"/>
    </w:pPr>
    <w:rPr>
      <w:rFonts w:ascii="Arial" w:eastAsia="Times New Roman" w:hAnsi="Arial" w:cs="Times New Roman"/>
      <w:color w:val="0D0D0D" w:themeColor="text1" w:themeTint="F2"/>
    </w:rPr>
  </w:style>
  <w:style w:type="character" w:customStyle="1" w:styleId="TableRowChar">
    <w:name w:val="TableRow Char"/>
    <w:basedOn w:val="DefaultParagraphFont"/>
    <w:link w:val="TableRow"/>
    <w:uiPriority w:val="1"/>
    <w:rsid w:val="22E60869"/>
    <w:rPr>
      <w:rFonts w:ascii="Arial" w:eastAsia="Times New Roman" w:hAnsi="Arial" w:cs="Times New Roman"/>
      <w:color w:val="0D0D0D" w:themeColor="text1" w:themeTint="F2"/>
    </w:rPr>
  </w:style>
  <w:style w:type="paragraph" w:customStyle="1" w:styleId="TableRowCentered">
    <w:name w:val="TableRowCentered"/>
    <w:basedOn w:val="Normal"/>
    <w:uiPriority w:val="1"/>
    <w:rsid w:val="22E60869"/>
    <w:pPr>
      <w:spacing w:before="100" w:after="100"/>
      <w:ind w:left="58" w:right="58"/>
      <w:jc w:val="center"/>
    </w:pPr>
    <w:rPr>
      <w:rFonts w:ascii="Arial" w:eastAsia="Times New Roman" w:hAnsi="Arial" w:cs="Times New Roman"/>
      <w:color w:val="0D0D0D" w:themeColor="text1" w:themeTint="F2"/>
    </w:rPr>
  </w:style>
  <w:style w:type="character" w:customStyle="1" w:styleId="ui-provider">
    <w:name w:val="ui-provider"/>
    <w:basedOn w:val="DefaultParagraphFont"/>
    <w:uiPriority w:val="1"/>
    <w:rsid w:val="22E60869"/>
    <w:rPr>
      <w:rFonts w:ascii="Arial" w:eastAsia="Times New Roman" w:hAnsi="Arial"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2B29"/>
    <w:rPr>
      <w:b/>
      <w:bCs/>
    </w:rPr>
  </w:style>
  <w:style w:type="character" w:customStyle="1" w:styleId="CommentSubjectChar">
    <w:name w:val="Comment Subject Char"/>
    <w:basedOn w:val="CommentTextChar"/>
    <w:link w:val="CommentSubject"/>
    <w:uiPriority w:val="99"/>
    <w:semiHidden/>
    <w:rsid w:val="00652B29"/>
    <w:rPr>
      <w:b/>
      <w:bCs/>
      <w:sz w:val="20"/>
      <w:szCs w:val="20"/>
    </w:rPr>
  </w:style>
  <w:style w:type="character" w:styleId="FollowedHyperlink">
    <w:name w:val="FollowedHyperlink"/>
    <w:basedOn w:val="DefaultParagraphFont"/>
    <w:uiPriority w:val="99"/>
    <w:semiHidden/>
    <w:unhideWhenUsed/>
    <w:rsid w:val="003B149B"/>
    <w:rPr>
      <w:color w:val="96607D" w:themeColor="followedHyperlink"/>
      <w:u w:val="single"/>
    </w:rPr>
  </w:style>
  <w:style w:type="character" w:customStyle="1" w:styleId="Heading5Char">
    <w:name w:val="Heading 5 Char"/>
    <w:basedOn w:val="DefaultParagraphFont"/>
    <w:link w:val="Heading5"/>
    <w:uiPriority w:val="9"/>
    <w:rsid w:val="00FF489D"/>
    <w:rPr>
      <w:rFonts w:eastAsiaTheme="majorEastAsia" w:cstheme="majorBidi"/>
      <w:color w:val="0F4761" w:themeColor="accent1" w:themeShade="BF"/>
    </w:rPr>
  </w:style>
  <w:style w:type="character" w:styleId="UnresolvedMention">
    <w:name w:val="Unresolved Mention"/>
    <w:basedOn w:val="DefaultParagraphFont"/>
    <w:uiPriority w:val="99"/>
    <w:semiHidden/>
    <w:unhideWhenUsed/>
    <w:rsid w:val="009C4EC7"/>
    <w:rPr>
      <w:color w:val="605E5C"/>
      <w:shd w:val="clear" w:color="auto" w:fill="E1DFDD"/>
    </w:rPr>
  </w:style>
  <w:style w:type="paragraph" w:styleId="Revision">
    <w:name w:val="Revision"/>
    <w:hidden/>
    <w:uiPriority w:val="99"/>
    <w:semiHidden/>
    <w:rsid w:val="005D3476"/>
    <w:pPr>
      <w:spacing w:after="0" w:line="240" w:lineRule="auto"/>
    </w:pPr>
  </w:style>
  <w:style w:type="paragraph" w:customStyle="1" w:styleId="TitleText">
    <w:name w:val="TitleText"/>
    <w:basedOn w:val="Normal"/>
    <w:link w:val="TitleTextChar"/>
    <w:uiPriority w:val="1"/>
    <w:unhideWhenUsed/>
    <w:qFormat/>
    <w:rsid w:val="002926B3"/>
    <w:pPr>
      <w:spacing w:before="3600" w:after="240" w:line="240" w:lineRule="auto"/>
    </w:pPr>
    <w:rPr>
      <w:rFonts w:ascii="Arial" w:eastAsia="Times New Roman" w:hAnsi="Arial" w:cs="Arial"/>
      <w:b/>
      <w:bCs/>
      <w:color w:val="183860"/>
      <w:sz w:val="92"/>
      <w:szCs w:val="92"/>
    </w:rPr>
  </w:style>
  <w:style w:type="character" w:customStyle="1" w:styleId="TitleTextChar">
    <w:name w:val="TitleText Char"/>
    <w:basedOn w:val="DefaultParagraphFont"/>
    <w:link w:val="TitleText"/>
    <w:uiPriority w:val="1"/>
    <w:rsid w:val="002926B3"/>
    <w:rPr>
      <w:rFonts w:ascii="Arial" w:eastAsia="Times New Roman" w:hAnsi="Arial" w:cs="Arial"/>
      <w:b/>
      <w:bCs/>
      <w:color w:val="183860"/>
      <w:sz w:val="92"/>
      <w:szCs w:val="92"/>
    </w:rPr>
  </w:style>
  <w:style w:type="paragraph" w:customStyle="1" w:styleId="SubtitleText">
    <w:name w:val="SubtitleText"/>
    <w:basedOn w:val="Normal"/>
    <w:link w:val="SubtitleTextChar"/>
    <w:uiPriority w:val="1"/>
    <w:unhideWhenUsed/>
    <w:qFormat/>
    <w:rsid w:val="002926B3"/>
    <w:pPr>
      <w:spacing w:after="1520" w:line="288" w:lineRule="auto"/>
    </w:pPr>
    <w:rPr>
      <w:rFonts w:ascii="Arial" w:eastAsia="Times New Roman" w:hAnsi="Arial" w:cs="Arial"/>
      <w:b/>
      <w:bCs/>
      <w:color w:val="183860"/>
      <w:sz w:val="48"/>
      <w:szCs w:val="48"/>
    </w:rPr>
  </w:style>
  <w:style w:type="character" w:customStyle="1" w:styleId="SubtitleTextChar">
    <w:name w:val="SubtitleText Char"/>
    <w:basedOn w:val="DefaultParagraphFont"/>
    <w:link w:val="SubtitleText"/>
    <w:uiPriority w:val="1"/>
    <w:rsid w:val="002926B3"/>
    <w:rPr>
      <w:rFonts w:ascii="Arial" w:eastAsia="Times New Roman" w:hAnsi="Arial" w:cs="Arial"/>
      <w:b/>
      <w:bCs/>
      <w:color w:val="183860"/>
      <w:sz w:val="48"/>
      <w:szCs w:val="48"/>
    </w:rPr>
  </w:style>
  <w:style w:type="paragraph" w:customStyle="1" w:styleId="paragraph">
    <w:name w:val="paragraph"/>
    <w:basedOn w:val="Normal"/>
    <w:rsid w:val="00355B40"/>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355B40"/>
  </w:style>
  <w:style w:type="character" w:customStyle="1" w:styleId="eop">
    <w:name w:val="eop"/>
    <w:basedOn w:val="DefaultParagraphFont"/>
    <w:rsid w:val="00355B40"/>
  </w:style>
  <w:style w:type="character" w:customStyle="1" w:styleId="Heading2Char">
    <w:name w:val="Heading 2 Char"/>
    <w:basedOn w:val="DefaultParagraphFont"/>
    <w:link w:val="Heading2"/>
    <w:uiPriority w:val="9"/>
    <w:rsid w:val="00B024DB"/>
    <w:rPr>
      <w:rFonts w:asciiTheme="majorHAnsi" w:eastAsiaTheme="majorEastAsia" w:hAnsiTheme="majorHAnsi" w:cstheme="majorBidi"/>
      <w:color w:val="0F4761" w:themeColor="accent1" w:themeShade="BF"/>
      <w:sz w:val="32"/>
      <w:szCs w:val="32"/>
    </w:rPr>
  </w:style>
  <w:style w:type="character" w:styleId="Mention">
    <w:name w:val="Mention"/>
    <w:basedOn w:val="DefaultParagraphFont"/>
    <w:uiPriority w:val="99"/>
    <w:unhideWhenUsed/>
    <w:rsid w:val="00454BC8"/>
    <w:rPr>
      <w:color w:val="2B579A"/>
      <w:shd w:val="clear" w:color="auto" w:fill="E1DFDD"/>
    </w:rPr>
  </w:style>
  <w:style w:type="character" w:customStyle="1" w:styleId="Heading6Char">
    <w:name w:val="Heading 6 Char"/>
    <w:basedOn w:val="DefaultParagraphFont"/>
    <w:link w:val="Heading6"/>
    <w:uiPriority w:val="9"/>
    <w:semiHidden/>
    <w:rsid w:val="004C0678"/>
    <w:rPr>
      <w:rFonts w:asciiTheme="majorHAnsi" w:eastAsiaTheme="majorEastAsia" w:hAnsiTheme="majorHAnsi" w:cstheme="majorBidi"/>
      <w:color w:val="0A2F40" w:themeColor="accent1" w:themeShade="7F"/>
    </w:rPr>
  </w:style>
  <w:style w:type="character" w:styleId="Strong">
    <w:name w:val="Strong"/>
    <w:basedOn w:val="DefaultParagraphFont"/>
    <w:uiPriority w:val="22"/>
    <w:qFormat/>
    <w:rsid w:val="00B06E50"/>
    <w:rPr>
      <w:b/>
      <w:bCs/>
    </w:rPr>
  </w:style>
  <w:style w:type="character" w:styleId="Emphasis">
    <w:name w:val="Emphasis"/>
    <w:basedOn w:val="DefaultParagraphFont"/>
    <w:uiPriority w:val="20"/>
    <w:qFormat/>
    <w:rsid w:val="00284E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4ca5e2-1dad-4739-af05-9077e1466e87">
      <Terms xmlns="http://schemas.microsoft.com/office/infopath/2007/PartnerControls"/>
    </lcf76f155ced4ddcb4097134ff3c332f>
    <TaxCatchAll xmlns="6bc10080-a715-4b3b-9198-90a48b6dd4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4EC505FAB79547A41B59CB5851AF99" ma:contentTypeVersion="13" ma:contentTypeDescription="Create a new document." ma:contentTypeScope="" ma:versionID="854f33eccc3b75e31959c7bcac272db1">
  <xsd:schema xmlns:xsd="http://www.w3.org/2001/XMLSchema" xmlns:xs="http://www.w3.org/2001/XMLSchema" xmlns:p="http://schemas.microsoft.com/office/2006/metadata/properties" xmlns:ns1="http://schemas.microsoft.com/sharepoint/v3" xmlns:ns2="994ca5e2-1dad-4739-af05-9077e1466e87" xmlns:ns3="6bc10080-a715-4b3b-9198-90a48b6dd466" targetNamespace="http://schemas.microsoft.com/office/2006/metadata/properties" ma:root="true" ma:fieldsID="9fc9a2abd3764811624f89107d2f7c22" ns1:_="" ns2:_="" ns3:_="">
    <xsd:import namespace="http://schemas.microsoft.com/sharepoint/v3"/>
    <xsd:import namespace="994ca5e2-1dad-4739-af05-9077e1466e87"/>
    <xsd:import namespace="6bc10080-a715-4b3b-9198-90a48b6dd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4ca5e2-1dad-4739-af05-9077e1466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c10080-a715-4b3b-9198-90a48b6dd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b09df-2ffd-4010-86ef-7974b9a0ea53}" ma:internalName="TaxCatchAll" ma:showField="CatchAllData" ma:web="6bc10080-a715-4b3b-9198-90a48b6dd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382B56-6AC9-45DD-ABB2-C4397732F281}">
  <ds:schemaRefs>
    <ds:schemaRef ds:uri="http://schemas.microsoft.com/office/2006/metadata/properties"/>
    <ds:schemaRef ds:uri="http://schemas.microsoft.com/office/infopath/2007/PartnerControls"/>
    <ds:schemaRef ds:uri="http://schemas.microsoft.com/sharepoint/v3"/>
    <ds:schemaRef ds:uri="994ca5e2-1dad-4739-af05-9077e1466e87"/>
    <ds:schemaRef ds:uri="6bc10080-a715-4b3b-9198-90a48b6dd466"/>
  </ds:schemaRefs>
</ds:datastoreItem>
</file>

<file path=customXml/itemProps2.xml><?xml version="1.0" encoding="utf-8"?>
<ds:datastoreItem xmlns:ds="http://schemas.openxmlformats.org/officeDocument/2006/customXml" ds:itemID="{F620084B-F483-41BF-BB09-39D379BF6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4ca5e2-1dad-4739-af05-9077e1466e87"/>
    <ds:schemaRef ds:uri="6bc10080-a715-4b3b-9198-90a48b6dd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4D67E1-6C41-46C3-BC6F-20288801A2BF}">
  <ds:schemaRefs>
    <ds:schemaRef ds:uri="http://schemas.openxmlformats.org/officeDocument/2006/bibliography"/>
  </ds:schemaRefs>
</ds:datastoreItem>
</file>

<file path=customXml/itemProps4.xml><?xml version="1.0" encoding="utf-8"?>
<ds:datastoreItem xmlns:ds="http://schemas.openxmlformats.org/officeDocument/2006/customXml" ds:itemID="{50A01EB7-AD1D-44E6-B518-4B45B886A3E5}">
  <ds:schemaRefs>
    <ds:schemaRef ds:uri="http://schemas.microsoft.com/sharepoint/v3/contenttype/forms"/>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2664</Words>
  <Characters>15185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Inclusion Strategy Template</vt:lpstr>
    </vt:vector>
  </TitlesOfParts>
  <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Strategy Template</dc:title>
  <dc:subject/>
  <dc:creator>Department for Education</dc:creator>
  <cp:keywords/>
  <dc:description/>
  <cp:lastModifiedBy>H Gregory</cp:lastModifiedBy>
  <cp:revision>2</cp:revision>
  <dcterms:created xsi:type="dcterms:W3CDTF">2026-09-14T19:48:00Z</dcterms:created>
  <dcterms:modified xsi:type="dcterms:W3CDTF">2026-09-14T19:48:00Z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45ae69b1,5d71f76e,3ee36c6d,5c18d72e,3e72dede,2ba5798b</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10d8ce33,1eec5f9d,7d91e57e,35493dc5,513ecb61,12072c32</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y fmtid="{D5CDD505-2E9C-101B-9397-08002B2CF9AE}" pid="8" name="ContentTypeId">
    <vt:lpwstr>0x0101006D4EC505FAB79547A41B59CB5851AF99</vt:lpwstr>
  </property>
  <property fmtid="{D5CDD505-2E9C-101B-9397-08002B2CF9AE}" pid="9" name="MediaServiceImageTags">
    <vt:lpwstr/>
  </property>
</Properties>
</file>